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A3A6" w14:textId="77777777" w:rsidR="0087336C" w:rsidRPr="0017513C" w:rsidRDefault="0087336C" w:rsidP="00511137">
      <w:pPr>
        <w:jc w:val="center"/>
        <w:rPr>
          <w:rFonts w:ascii="Arial" w:hAnsi="Arial" w:cs="Arial"/>
          <w:b/>
          <w:sz w:val="32"/>
          <w:szCs w:val="32"/>
        </w:rPr>
      </w:pPr>
      <w:r w:rsidRPr="0017513C">
        <w:rPr>
          <w:rFonts w:ascii="Arial" w:hAnsi="Arial" w:cs="Arial"/>
          <w:b/>
          <w:sz w:val="32"/>
          <w:szCs w:val="32"/>
        </w:rPr>
        <w:t>Chidham &amp; Hambrook Parish Council</w:t>
      </w:r>
    </w:p>
    <w:p w14:paraId="03A7E59C" w14:textId="68095EF8" w:rsidR="0087336C" w:rsidRDefault="00CB7210" w:rsidP="009532FD">
      <w:pPr>
        <w:jc w:val="center"/>
        <w:rPr>
          <w:rFonts w:ascii="Arial" w:hAnsi="Arial" w:cs="Arial"/>
          <w:sz w:val="24"/>
          <w:szCs w:val="24"/>
        </w:rPr>
      </w:pPr>
      <w:r>
        <w:rPr>
          <w:rFonts w:ascii="Arial" w:hAnsi="Arial" w:cs="Arial"/>
          <w:sz w:val="24"/>
          <w:szCs w:val="24"/>
        </w:rPr>
        <w:t xml:space="preserve">6 Woodlands Park Main Road </w:t>
      </w:r>
      <w:proofErr w:type="spellStart"/>
      <w:r>
        <w:rPr>
          <w:rFonts w:ascii="Arial" w:hAnsi="Arial" w:cs="Arial"/>
          <w:sz w:val="24"/>
          <w:szCs w:val="24"/>
        </w:rPr>
        <w:t>Yapton</w:t>
      </w:r>
      <w:proofErr w:type="spellEnd"/>
      <w:r>
        <w:rPr>
          <w:rFonts w:ascii="Arial" w:hAnsi="Arial" w:cs="Arial"/>
          <w:sz w:val="24"/>
          <w:szCs w:val="24"/>
        </w:rPr>
        <w:t xml:space="preserve"> Arundel BN18 0EZ</w:t>
      </w:r>
    </w:p>
    <w:p w14:paraId="5B203E07" w14:textId="77777777" w:rsidR="0087336C" w:rsidRDefault="0087336C" w:rsidP="009532FD">
      <w:pPr>
        <w:jc w:val="center"/>
        <w:rPr>
          <w:rFonts w:ascii="Arial" w:hAnsi="Arial" w:cs="Arial"/>
          <w:sz w:val="24"/>
          <w:szCs w:val="24"/>
        </w:rPr>
      </w:pPr>
      <w:r w:rsidRPr="00750934">
        <w:rPr>
          <w:rFonts w:ascii="Arial" w:hAnsi="Arial" w:cs="Arial"/>
          <w:sz w:val="24"/>
          <w:szCs w:val="24"/>
        </w:rPr>
        <w:t>Tel: 07986 395253</w:t>
      </w:r>
    </w:p>
    <w:p w14:paraId="7EF880C2" w14:textId="01EB0A10" w:rsidR="0087336C" w:rsidRPr="00261810" w:rsidRDefault="0087336C" w:rsidP="006377F6">
      <w:pPr>
        <w:rPr>
          <w:rFonts w:ascii="Arial" w:hAnsi="Arial" w:cs="Arial"/>
        </w:rPr>
      </w:pPr>
      <w:r w:rsidRPr="00261810">
        <w:rPr>
          <w:rFonts w:ascii="Arial" w:hAnsi="Arial" w:cs="Arial"/>
        </w:rPr>
        <w:t xml:space="preserve">Email: </w:t>
      </w:r>
      <w:hyperlink r:id="rId8" w:history="1">
        <w:r w:rsidR="00261810" w:rsidRPr="00261810">
          <w:rPr>
            <w:rStyle w:val="Hyperlink"/>
            <w:rFonts w:ascii="Arial" w:hAnsi="Arial" w:cs="Arial"/>
          </w:rPr>
          <w:t>clerk@chidhamandhambrook-pc.gov.uk</w:t>
        </w:r>
      </w:hyperlink>
      <w:r w:rsidRPr="00261810">
        <w:rPr>
          <w:rFonts w:ascii="Arial" w:hAnsi="Arial" w:cs="Arial"/>
        </w:rPr>
        <w:t xml:space="preserve">     </w:t>
      </w:r>
      <w:r w:rsidR="00261810">
        <w:rPr>
          <w:rFonts w:ascii="Arial" w:hAnsi="Arial" w:cs="Arial"/>
        </w:rPr>
        <w:t xml:space="preserve">      </w:t>
      </w:r>
      <w:r w:rsidRPr="00261810">
        <w:rPr>
          <w:rFonts w:ascii="Arial" w:hAnsi="Arial" w:cs="Arial"/>
        </w:rPr>
        <w:t xml:space="preserve">Website: </w:t>
      </w:r>
      <w:hyperlink r:id="rId9" w:history="1">
        <w:r w:rsidR="00261810" w:rsidRPr="00261810">
          <w:rPr>
            <w:rStyle w:val="Hyperlink"/>
            <w:rFonts w:ascii="Arial" w:hAnsi="Arial" w:cs="Arial"/>
          </w:rPr>
          <w:t>www.chidhamandhambrook-pc.gov.uk</w:t>
        </w:r>
      </w:hyperlink>
    </w:p>
    <w:p w14:paraId="1E709A19" w14:textId="77777777" w:rsidR="0087336C" w:rsidRDefault="0087336C" w:rsidP="006377F6">
      <w:pPr>
        <w:rPr>
          <w:rFonts w:ascii="Arial" w:hAnsi="Arial" w:cs="Arial"/>
          <w:sz w:val="24"/>
          <w:szCs w:val="24"/>
        </w:rPr>
      </w:pPr>
    </w:p>
    <w:p w14:paraId="1171E0DB" w14:textId="628DEE1F" w:rsidR="0087336C" w:rsidRPr="00D41A79" w:rsidRDefault="00AA7180" w:rsidP="006377F6">
      <w:pPr>
        <w:rPr>
          <w:rFonts w:ascii="Arial" w:hAnsi="Arial" w:cs="Arial"/>
        </w:rPr>
      </w:pPr>
      <w:r>
        <w:rPr>
          <w:rFonts w:ascii="Arial" w:hAnsi="Arial" w:cs="Arial"/>
        </w:rPr>
        <w:t>2</w:t>
      </w:r>
      <w:r w:rsidR="00FE76EB">
        <w:rPr>
          <w:rFonts w:ascii="Arial" w:hAnsi="Arial" w:cs="Arial"/>
        </w:rPr>
        <w:t>2</w:t>
      </w:r>
      <w:r>
        <w:rPr>
          <w:rFonts w:ascii="Arial" w:hAnsi="Arial" w:cs="Arial"/>
        </w:rPr>
        <w:t xml:space="preserve"> April 202</w:t>
      </w:r>
      <w:r w:rsidR="00E37ECD">
        <w:rPr>
          <w:rFonts w:ascii="Arial" w:hAnsi="Arial" w:cs="Arial"/>
        </w:rPr>
        <w:t>2</w:t>
      </w:r>
    </w:p>
    <w:p w14:paraId="5B35491F" w14:textId="77777777" w:rsidR="00B23B0A" w:rsidRPr="00D41A79" w:rsidRDefault="00B23B0A" w:rsidP="006377F6">
      <w:pPr>
        <w:rPr>
          <w:rFonts w:ascii="Arial" w:hAnsi="Arial" w:cs="Arial"/>
          <w:b/>
        </w:rPr>
      </w:pPr>
    </w:p>
    <w:p w14:paraId="58CBFAB0" w14:textId="671787A6" w:rsidR="0087336C" w:rsidRPr="00D41A79" w:rsidRDefault="00FE76EB" w:rsidP="006377F6">
      <w:pPr>
        <w:rPr>
          <w:rFonts w:ascii="Arial" w:hAnsi="Arial" w:cs="Arial"/>
          <w:b/>
        </w:rPr>
      </w:pPr>
      <w:r>
        <w:rPr>
          <w:rFonts w:ascii="Arial" w:hAnsi="Arial" w:cs="Arial"/>
          <w:b/>
        </w:rPr>
        <w:t>ADV</w:t>
      </w:r>
      <w:r w:rsidR="007B5C95">
        <w:rPr>
          <w:rFonts w:ascii="Arial" w:hAnsi="Arial" w:cs="Arial"/>
          <w:b/>
        </w:rPr>
        <w:t xml:space="preserve">ISORY GROUP TO </w:t>
      </w:r>
      <w:r w:rsidR="0087336C" w:rsidRPr="00D41A79">
        <w:rPr>
          <w:rFonts w:ascii="Arial" w:hAnsi="Arial" w:cs="Arial"/>
          <w:b/>
        </w:rPr>
        <w:t xml:space="preserve">THE </w:t>
      </w:r>
      <w:r w:rsidR="006377F6" w:rsidRPr="00D41A79">
        <w:rPr>
          <w:rFonts w:ascii="Arial" w:hAnsi="Arial" w:cs="Arial"/>
          <w:b/>
        </w:rPr>
        <w:t>FINANCE</w:t>
      </w:r>
      <w:r w:rsidR="0016119F" w:rsidRPr="00D41A79">
        <w:rPr>
          <w:rFonts w:ascii="Arial" w:hAnsi="Arial" w:cs="Arial"/>
          <w:b/>
        </w:rPr>
        <w:t xml:space="preserve"> COMMITTEE</w:t>
      </w:r>
    </w:p>
    <w:p w14:paraId="1B92BD86" w14:textId="1FFC2DCE" w:rsidR="00FD4D80" w:rsidRPr="00CD76B2" w:rsidRDefault="00FD4D80" w:rsidP="00FD4D80">
      <w:pPr>
        <w:contextualSpacing/>
        <w:rPr>
          <w:rFonts w:ascii="Arial" w:hAnsi="Arial" w:cs="Arial"/>
        </w:rPr>
      </w:pPr>
      <w:r w:rsidRPr="0083624D">
        <w:rPr>
          <w:rFonts w:ascii="Arial" w:hAnsi="Arial" w:cs="Arial"/>
        </w:rPr>
        <w:t xml:space="preserve">You are </w:t>
      </w:r>
      <w:r>
        <w:rPr>
          <w:rFonts w:ascii="Arial" w:hAnsi="Arial" w:cs="Arial"/>
        </w:rPr>
        <w:t>r</w:t>
      </w:r>
      <w:r w:rsidRPr="0083624D">
        <w:rPr>
          <w:rFonts w:ascii="Arial" w:hAnsi="Arial" w:cs="Arial"/>
        </w:rPr>
        <w:t xml:space="preserve">equested to attend a Zoom meeting of this Advisory Group to the </w:t>
      </w:r>
      <w:r>
        <w:rPr>
          <w:rFonts w:ascii="Arial" w:hAnsi="Arial" w:cs="Arial"/>
        </w:rPr>
        <w:t xml:space="preserve">Finance Committee </w:t>
      </w:r>
      <w:r w:rsidRPr="0083624D">
        <w:rPr>
          <w:rFonts w:ascii="Arial" w:hAnsi="Arial" w:cs="Arial"/>
        </w:rPr>
        <w:t xml:space="preserve">on </w:t>
      </w:r>
      <w:r w:rsidRPr="0083624D">
        <w:rPr>
          <w:rFonts w:ascii="Arial" w:hAnsi="Arial" w:cs="Arial"/>
          <w:b/>
          <w:bCs/>
        </w:rPr>
        <w:t xml:space="preserve">Thursday </w:t>
      </w:r>
      <w:r>
        <w:rPr>
          <w:rFonts w:ascii="Arial" w:hAnsi="Arial" w:cs="Arial"/>
          <w:b/>
          <w:bCs/>
        </w:rPr>
        <w:t>28 April 2022</w:t>
      </w:r>
      <w:r w:rsidRPr="0083624D">
        <w:rPr>
          <w:rFonts w:ascii="Arial" w:hAnsi="Arial" w:cs="Arial"/>
          <w:b/>
          <w:bCs/>
        </w:rPr>
        <w:t xml:space="preserve"> at </w:t>
      </w:r>
      <w:r>
        <w:rPr>
          <w:rFonts w:ascii="Arial" w:hAnsi="Arial" w:cs="Arial"/>
          <w:b/>
          <w:bCs/>
        </w:rPr>
        <w:t>7</w:t>
      </w:r>
      <w:r w:rsidRPr="0083624D">
        <w:rPr>
          <w:rFonts w:ascii="Arial" w:hAnsi="Arial" w:cs="Arial"/>
          <w:b/>
          <w:bCs/>
        </w:rPr>
        <w:t>:30pm</w:t>
      </w:r>
      <w:r w:rsidRPr="0083624D">
        <w:rPr>
          <w:rFonts w:ascii="Arial" w:hAnsi="Arial" w:cs="Arial"/>
        </w:rPr>
        <w:t>. Members of the public are welcome to attend this virtual meeting (proceedings may be recorded)</w:t>
      </w:r>
      <w:r>
        <w:rPr>
          <w:rFonts w:ascii="Arial" w:hAnsi="Arial" w:cs="Arial"/>
          <w:i/>
          <w:iCs/>
        </w:rPr>
        <w:t xml:space="preserve"> </w:t>
      </w:r>
      <w:r>
        <w:rPr>
          <w:rFonts w:ascii="Arial" w:hAnsi="Arial" w:cs="Arial"/>
        </w:rPr>
        <w:t>and are requested to contact the Clerk to obtain the link.</w:t>
      </w:r>
    </w:p>
    <w:p w14:paraId="677D8383" w14:textId="77777777" w:rsidR="00FD4D80" w:rsidRPr="0083624D" w:rsidRDefault="00FD4D80" w:rsidP="00FD4D80">
      <w:pPr>
        <w:rPr>
          <w:rFonts w:ascii="Arial" w:eastAsia="Times New Roman" w:hAnsi="Arial" w:cs="Arial"/>
          <w:b/>
          <w:i/>
        </w:rPr>
      </w:pPr>
    </w:p>
    <w:p w14:paraId="552B1D84" w14:textId="64F7BBBA" w:rsidR="00FD4D80" w:rsidRPr="00EA4490" w:rsidRDefault="00FD4D80" w:rsidP="00FD4D80">
      <w:pPr>
        <w:rPr>
          <w:rFonts w:ascii="Arial" w:eastAsia="Times New Roman" w:hAnsi="Arial" w:cs="Arial"/>
          <w:color w:val="FF0000"/>
        </w:rPr>
      </w:pPr>
      <w:r w:rsidRPr="0083624D">
        <w:rPr>
          <w:rFonts w:ascii="Arial" w:eastAsia="Times New Roman" w:hAnsi="Arial" w:cs="Arial"/>
        </w:rPr>
        <w:t xml:space="preserve">MEMBERS: </w:t>
      </w:r>
      <w:r w:rsidRPr="00D41A79">
        <w:rPr>
          <w:rFonts w:ascii="Arial" w:eastAsia="Times New Roman" w:hAnsi="Arial" w:cs="Arial"/>
        </w:rPr>
        <w:t xml:space="preserve">Cllr P Bolton, Cllr B Garrett, Cllr </w:t>
      </w:r>
      <w:r w:rsidR="005649D2">
        <w:rPr>
          <w:rFonts w:ascii="Arial" w:eastAsia="Times New Roman" w:hAnsi="Arial" w:cs="Arial"/>
        </w:rPr>
        <w:t>S Johnson</w:t>
      </w:r>
      <w:r>
        <w:rPr>
          <w:rFonts w:ascii="Arial" w:eastAsia="Times New Roman" w:hAnsi="Arial" w:cs="Arial"/>
        </w:rPr>
        <w:t xml:space="preserve"> and</w:t>
      </w:r>
      <w:r w:rsidRPr="00D41A79">
        <w:rPr>
          <w:rFonts w:ascii="Arial" w:eastAsia="Times New Roman" w:hAnsi="Arial" w:cs="Arial"/>
        </w:rPr>
        <w:t xml:space="preserve"> Cllr P MacDougall (Chair)</w:t>
      </w:r>
    </w:p>
    <w:p w14:paraId="7218447D" w14:textId="77777777" w:rsidR="00FD4D80" w:rsidRPr="00EA4490" w:rsidRDefault="00FD4D80" w:rsidP="00FD4D80">
      <w:pPr>
        <w:rPr>
          <w:rFonts w:cs="Arial"/>
          <w:b/>
          <w:color w:val="FF0000"/>
          <w:szCs w:val="24"/>
        </w:rPr>
      </w:pPr>
    </w:p>
    <w:p w14:paraId="506D3EBD" w14:textId="77777777" w:rsidR="005143C9" w:rsidRDefault="005143C9" w:rsidP="005143C9">
      <w:pPr>
        <w:rPr>
          <w:rFonts w:cs="Arial"/>
        </w:rPr>
      </w:pPr>
      <w:r>
        <w:rPr>
          <w:rFonts w:ascii="Arial" w:hAnsi="Arial" w:cs="Arial"/>
        </w:rPr>
        <w:t>The purpose of this meeting is to make recommendations to the Clerk in accordance with a Temporary Scheme of Delegation dated 27 May 2021 and revised on 28 October 2021, whereby authority to action these recommendations was delegated to the Clerk of the Parish Council as Proper Officer</w:t>
      </w:r>
      <w:r>
        <w:rPr>
          <w:rFonts w:cs="Arial"/>
        </w:rPr>
        <w:t xml:space="preserve">.  </w:t>
      </w:r>
    </w:p>
    <w:p w14:paraId="21240BB0" w14:textId="5DD1CA94" w:rsidR="004B63D4" w:rsidRPr="00D41A79" w:rsidRDefault="004B63D4" w:rsidP="006377F6">
      <w:pPr>
        <w:rPr>
          <w:rFonts w:ascii="Arial" w:eastAsia="Times New Roman" w:hAnsi="Arial" w:cs="Arial"/>
        </w:rPr>
      </w:pPr>
    </w:p>
    <w:p w14:paraId="7EE1224B" w14:textId="77777777" w:rsidR="00CF050F" w:rsidRPr="00647FA3" w:rsidRDefault="00CF050F" w:rsidP="00CF050F">
      <w:pPr>
        <w:ind w:left="5040"/>
        <w:jc w:val="right"/>
        <w:rPr>
          <w:rFonts w:ascii="Bradley Hand ITC" w:hAnsi="Bradley Hand ITC" w:cs="Arial"/>
          <w:color w:val="000000"/>
          <w:sz w:val="24"/>
          <w:szCs w:val="24"/>
        </w:rPr>
      </w:pPr>
      <w:r>
        <w:rPr>
          <w:rFonts w:ascii="Arial" w:hAnsi="Arial" w:cs="Arial"/>
          <w:color w:val="000000"/>
          <w:sz w:val="24"/>
          <w:szCs w:val="24"/>
        </w:rPr>
        <w:t>Signed</w:t>
      </w:r>
      <w:r w:rsidRPr="00647FA3">
        <w:rPr>
          <w:rFonts w:ascii="Bradley Hand ITC" w:hAnsi="Bradley Hand ITC" w:cs="Arial"/>
          <w:color w:val="000000"/>
          <w:sz w:val="24"/>
          <w:szCs w:val="24"/>
        </w:rPr>
        <w:t xml:space="preserve">:  </w:t>
      </w:r>
      <w:r w:rsidRPr="00B20E12">
        <w:rPr>
          <w:rFonts w:ascii="Bradley Hand ITC" w:hAnsi="Bradley Hand ITC" w:cs="Arial"/>
          <w:b/>
          <w:color w:val="000000"/>
          <w:sz w:val="28"/>
          <w:szCs w:val="28"/>
        </w:rPr>
        <w:t>B Jones</w:t>
      </w:r>
    </w:p>
    <w:p w14:paraId="1DEDA2C4" w14:textId="63EB3658" w:rsidR="00CF050F" w:rsidRDefault="00CF050F" w:rsidP="00CF050F">
      <w:pPr>
        <w:ind w:left="5040"/>
        <w:jc w:val="right"/>
        <w:rPr>
          <w:rFonts w:ascii="Arial" w:hAnsi="Arial" w:cs="Arial"/>
          <w:b/>
          <w:color w:val="000000"/>
          <w:sz w:val="24"/>
          <w:szCs w:val="24"/>
        </w:rPr>
      </w:pPr>
      <w:r>
        <w:rPr>
          <w:rFonts w:ascii="Arial" w:hAnsi="Arial" w:cs="Arial"/>
          <w:color w:val="000000"/>
          <w:sz w:val="24"/>
          <w:szCs w:val="24"/>
        </w:rPr>
        <w:t>Mrs B Jones</w:t>
      </w:r>
      <w:r w:rsidRPr="00750934">
        <w:rPr>
          <w:rFonts w:ascii="Arial" w:hAnsi="Arial" w:cs="Arial"/>
          <w:color w:val="000000"/>
          <w:sz w:val="24"/>
          <w:szCs w:val="24"/>
        </w:rPr>
        <w:t xml:space="preserve"> </w:t>
      </w:r>
      <w:r>
        <w:rPr>
          <w:rFonts w:ascii="Arial" w:hAnsi="Arial" w:cs="Arial"/>
          <w:b/>
          <w:color w:val="000000"/>
          <w:sz w:val="24"/>
          <w:szCs w:val="24"/>
        </w:rPr>
        <w:t>C</w:t>
      </w:r>
      <w:r w:rsidRPr="00750934">
        <w:rPr>
          <w:rFonts w:ascii="Arial" w:hAnsi="Arial" w:cs="Arial"/>
          <w:b/>
          <w:color w:val="000000"/>
          <w:sz w:val="24"/>
          <w:szCs w:val="24"/>
        </w:rPr>
        <w:t>lerk</w:t>
      </w:r>
      <w:r>
        <w:rPr>
          <w:rFonts w:ascii="Arial" w:hAnsi="Arial" w:cs="Arial"/>
          <w:b/>
          <w:color w:val="000000"/>
          <w:sz w:val="24"/>
          <w:szCs w:val="24"/>
        </w:rPr>
        <w:t xml:space="preserve"> and RFO</w:t>
      </w:r>
    </w:p>
    <w:p w14:paraId="5190AD20" w14:textId="77777777" w:rsidR="00975130" w:rsidRDefault="00975130" w:rsidP="00975130">
      <w:pPr>
        <w:ind w:left="5040"/>
        <w:jc w:val="center"/>
        <w:rPr>
          <w:rFonts w:ascii="Arial" w:hAnsi="Arial" w:cs="Arial"/>
          <w:b/>
          <w:color w:val="000000"/>
          <w:sz w:val="24"/>
          <w:szCs w:val="24"/>
        </w:rPr>
      </w:pPr>
    </w:p>
    <w:p w14:paraId="7246C414" w14:textId="565FE31A" w:rsidR="0087336C" w:rsidRPr="00D41A79" w:rsidRDefault="00F214A3" w:rsidP="009F1C9D">
      <w:pPr>
        <w:jc w:val="center"/>
        <w:rPr>
          <w:rFonts w:ascii="Arial" w:hAnsi="Arial" w:cs="Arial"/>
          <w:b/>
          <w:sz w:val="24"/>
          <w:szCs w:val="24"/>
        </w:rPr>
      </w:pPr>
      <w:r w:rsidRPr="00D41A79">
        <w:rPr>
          <w:rFonts w:ascii="Arial" w:hAnsi="Arial" w:cs="Arial"/>
          <w:b/>
          <w:sz w:val="24"/>
          <w:szCs w:val="24"/>
        </w:rPr>
        <w:t>AGENDA</w:t>
      </w:r>
    </w:p>
    <w:p w14:paraId="5B7FEA58" w14:textId="77777777" w:rsidR="009B69C0" w:rsidRPr="003736C8" w:rsidRDefault="009B69C0" w:rsidP="006377F6">
      <w:pPr>
        <w:ind w:left="567" w:hanging="567"/>
        <w:rPr>
          <w:rFonts w:ascii="Arial" w:hAnsi="Arial" w:cs="Arial"/>
          <w:b/>
          <w:sz w:val="23"/>
          <w:szCs w:val="23"/>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67"/>
        <w:gridCol w:w="9361"/>
      </w:tblGrid>
      <w:tr w:rsidR="003C1802" w:rsidRPr="00FD1749" w14:paraId="0D01DDDD" w14:textId="77777777" w:rsidTr="00DA25EF">
        <w:trPr>
          <w:trHeight w:val="219"/>
        </w:trPr>
        <w:tc>
          <w:tcPr>
            <w:tcW w:w="567" w:type="dxa"/>
          </w:tcPr>
          <w:p w14:paraId="20D4E955" w14:textId="20D30255" w:rsidR="003C1802" w:rsidRPr="00DA25EF" w:rsidRDefault="003C1802" w:rsidP="00A21935">
            <w:pPr>
              <w:pStyle w:val="ListParagraph"/>
              <w:ind w:left="0"/>
              <w:contextualSpacing w:val="0"/>
              <w:rPr>
                <w:rFonts w:ascii="Arial" w:hAnsi="Arial" w:cs="Arial"/>
                <w:bCs/>
              </w:rPr>
            </w:pPr>
            <w:r w:rsidRPr="00DA25EF">
              <w:rPr>
                <w:rFonts w:ascii="Arial" w:hAnsi="Arial" w:cs="Arial"/>
                <w:bCs/>
              </w:rPr>
              <w:t>1.</w:t>
            </w:r>
          </w:p>
        </w:tc>
        <w:tc>
          <w:tcPr>
            <w:tcW w:w="9361" w:type="dxa"/>
          </w:tcPr>
          <w:p w14:paraId="230835BA" w14:textId="6477230F" w:rsidR="003C1802" w:rsidRPr="00DA25EF" w:rsidRDefault="003C1802" w:rsidP="00A21935">
            <w:pPr>
              <w:pStyle w:val="ListParagraph"/>
              <w:ind w:left="0"/>
              <w:contextualSpacing w:val="0"/>
              <w:rPr>
                <w:rFonts w:ascii="Arial" w:hAnsi="Arial" w:cs="Arial"/>
                <w:b/>
              </w:rPr>
            </w:pPr>
            <w:r w:rsidRPr="00DA25EF">
              <w:rPr>
                <w:rFonts w:ascii="Arial" w:hAnsi="Arial" w:cs="Arial"/>
                <w:b/>
              </w:rPr>
              <w:t>Apologies for ab</w:t>
            </w:r>
            <w:r w:rsidR="00A54F3A">
              <w:rPr>
                <w:rFonts w:ascii="Arial" w:hAnsi="Arial" w:cs="Arial"/>
                <w:b/>
              </w:rPr>
              <w:t>sence</w:t>
            </w:r>
          </w:p>
        </w:tc>
      </w:tr>
      <w:tr w:rsidR="003C1802" w:rsidRPr="00FD1749" w14:paraId="2324D1A7" w14:textId="77777777" w:rsidTr="00DA25EF">
        <w:trPr>
          <w:trHeight w:val="270"/>
        </w:trPr>
        <w:tc>
          <w:tcPr>
            <w:tcW w:w="567" w:type="dxa"/>
          </w:tcPr>
          <w:p w14:paraId="06F175D6" w14:textId="47AE44C1" w:rsidR="003C1802" w:rsidRPr="00DA25EF" w:rsidRDefault="003C1802" w:rsidP="00A21935">
            <w:pPr>
              <w:pStyle w:val="ListParagraph"/>
              <w:ind w:left="0"/>
              <w:contextualSpacing w:val="0"/>
              <w:rPr>
                <w:rFonts w:ascii="Arial" w:hAnsi="Arial" w:cs="Arial"/>
                <w:bCs/>
              </w:rPr>
            </w:pPr>
            <w:r w:rsidRPr="00DA25EF">
              <w:rPr>
                <w:rFonts w:ascii="Arial" w:hAnsi="Arial" w:cs="Arial"/>
                <w:bCs/>
              </w:rPr>
              <w:t>2.</w:t>
            </w:r>
          </w:p>
        </w:tc>
        <w:tc>
          <w:tcPr>
            <w:tcW w:w="9361" w:type="dxa"/>
          </w:tcPr>
          <w:p w14:paraId="784250DB" w14:textId="22A8ECE1" w:rsidR="005C2EC2" w:rsidRPr="00DA25EF" w:rsidRDefault="003C1802" w:rsidP="00A21935">
            <w:pPr>
              <w:pStyle w:val="ListParagraph"/>
              <w:ind w:left="0"/>
              <w:contextualSpacing w:val="0"/>
              <w:rPr>
                <w:rFonts w:ascii="Arial" w:hAnsi="Arial" w:cs="Arial"/>
                <w:b/>
              </w:rPr>
            </w:pPr>
            <w:r w:rsidRPr="00DA25EF">
              <w:rPr>
                <w:rFonts w:ascii="Arial" w:hAnsi="Arial" w:cs="Arial"/>
                <w:b/>
              </w:rPr>
              <w:t>Declarations of Disclosable Pecuniary Interest</w:t>
            </w:r>
          </w:p>
        </w:tc>
      </w:tr>
      <w:tr w:rsidR="003C1802" w:rsidRPr="00FD1749" w14:paraId="48E7A0D0" w14:textId="77777777" w:rsidTr="00DA25EF">
        <w:trPr>
          <w:trHeight w:val="730"/>
        </w:trPr>
        <w:tc>
          <w:tcPr>
            <w:tcW w:w="567" w:type="dxa"/>
          </w:tcPr>
          <w:p w14:paraId="568BC351" w14:textId="58F6B390" w:rsidR="003C1802" w:rsidRPr="00DA25EF" w:rsidRDefault="003C1802" w:rsidP="00A21935">
            <w:pPr>
              <w:pStyle w:val="ListParagraph"/>
              <w:ind w:left="0"/>
              <w:contextualSpacing w:val="0"/>
              <w:rPr>
                <w:rFonts w:ascii="Arial" w:hAnsi="Arial" w:cs="Arial"/>
                <w:bCs/>
              </w:rPr>
            </w:pPr>
            <w:r w:rsidRPr="00DA25EF">
              <w:rPr>
                <w:rFonts w:ascii="Arial" w:hAnsi="Arial" w:cs="Arial"/>
                <w:bCs/>
              </w:rPr>
              <w:t>3.</w:t>
            </w:r>
          </w:p>
        </w:tc>
        <w:tc>
          <w:tcPr>
            <w:tcW w:w="9361" w:type="dxa"/>
          </w:tcPr>
          <w:p w14:paraId="4AD0D77D" w14:textId="69B76DAB" w:rsidR="003C1802" w:rsidRPr="00DA25EF" w:rsidRDefault="003C1802" w:rsidP="00A21935">
            <w:pPr>
              <w:pStyle w:val="ListParagraph"/>
              <w:ind w:left="0"/>
              <w:contextualSpacing w:val="0"/>
              <w:rPr>
                <w:rFonts w:ascii="Arial" w:hAnsi="Arial" w:cs="Arial"/>
                <w:b/>
              </w:rPr>
            </w:pPr>
            <w:r w:rsidRPr="00DA25EF">
              <w:rPr>
                <w:rFonts w:ascii="Arial" w:hAnsi="Arial" w:cs="Arial"/>
                <w:b/>
              </w:rPr>
              <w:t>Minutes</w:t>
            </w:r>
            <w:r w:rsidRPr="00DA25EF">
              <w:rPr>
                <w:rFonts w:ascii="Arial" w:hAnsi="Arial" w:cs="Arial"/>
                <w:b/>
              </w:rPr>
              <w:br/>
            </w:r>
            <w:r w:rsidRPr="00DA25EF">
              <w:rPr>
                <w:rFonts w:ascii="Arial" w:hAnsi="Arial" w:cs="Arial"/>
              </w:rPr>
              <w:t>To approve and sign the minutes</w:t>
            </w:r>
            <w:r w:rsidRPr="00DA25EF">
              <w:rPr>
                <w:rFonts w:ascii="Arial" w:hAnsi="Arial" w:cs="Arial"/>
                <w:b/>
              </w:rPr>
              <w:t xml:space="preserve"> </w:t>
            </w:r>
            <w:r w:rsidRPr="00DA25EF">
              <w:rPr>
                <w:rFonts w:ascii="Arial" w:hAnsi="Arial" w:cs="Arial"/>
              </w:rPr>
              <w:t xml:space="preserve">of the Finance Committee meeting held on </w:t>
            </w:r>
            <w:r w:rsidR="00DF5B07">
              <w:rPr>
                <w:rFonts w:ascii="Arial" w:hAnsi="Arial" w:cs="Arial"/>
              </w:rPr>
              <w:t>9</w:t>
            </w:r>
            <w:r w:rsidR="00DA25EF" w:rsidRPr="00DA25EF">
              <w:rPr>
                <w:rFonts w:ascii="Arial" w:hAnsi="Arial" w:cs="Arial"/>
              </w:rPr>
              <w:t xml:space="preserve"> December</w:t>
            </w:r>
            <w:r w:rsidR="00A21935" w:rsidRPr="00DA25EF">
              <w:rPr>
                <w:rFonts w:ascii="Arial" w:hAnsi="Arial" w:cs="Arial"/>
              </w:rPr>
              <w:t xml:space="preserve"> 202</w:t>
            </w:r>
            <w:r w:rsidR="00DF5B07">
              <w:rPr>
                <w:rFonts w:ascii="Arial" w:hAnsi="Arial" w:cs="Arial"/>
              </w:rPr>
              <w:t>1.</w:t>
            </w:r>
          </w:p>
        </w:tc>
      </w:tr>
      <w:tr w:rsidR="003C1802" w:rsidRPr="00FD1749" w14:paraId="1380EEE2" w14:textId="77777777" w:rsidTr="00DA25EF">
        <w:tc>
          <w:tcPr>
            <w:tcW w:w="567" w:type="dxa"/>
          </w:tcPr>
          <w:p w14:paraId="2FFA84CF" w14:textId="2E1C2738" w:rsidR="003C1802" w:rsidRPr="00DA25EF" w:rsidRDefault="003C1802" w:rsidP="00A21935">
            <w:pPr>
              <w:pStyle w:val="ListParagraph"/>
              <w:ind w:left="0"/>
              <w:contextualSpacing w:val="0"/>
              <w:rPr>
                <w:rFonts w:ascii="Arial" w:hAnsi="Arial" w:cs="Arial"/>
                <w:bCs/>
              </w:rPr>
            </w:pPr>
            <w:r w:rsidRPr="00DA25EF">
              <w:rPr>
                <w:rFonts w:ascii="Arial" w:hAnsi="Arial" w:cs="Arial"/>
                <w:bCs/>
              </w:rPr>
              <w:t>4.</w:t>
            </w:r>
          </w:p>
        </w:tc>
        <w:tc>
          <w:tcPr>
            <w:tcW w:w="9361" w:type="dxa"/>
          </w:tcPr>
          <w:p w14:paraId="38C5B36B" w14:textId="291BB72B" w:rsidR="008332D0" w:rsidRPr="00DA25EF" w:rsidRDefault="003C1802" w:rsidP="00A21935">
            <w:pPr>
              <w:pStyle w:val="ListParagraph"/>
              <w:ind w:left="0"/>
              <w:contextualSpacing w:val="0"/>
              <w:rPr>
                <w:rFonts w:ascii="Arial" w:hAnsi="Arial" w:cs="Arial"/>
                <w:b/>
              </w:rPr>
            </w:pPr>
            <w:r w:rsidRPr="00DA25EF">
              <w:rPr>
                <w:rFonts w:ascii="Arial" w:hAnsi="Arial" w:cs="Arial"/>
                <w:b/>
              </w:rPr>
              <w:t>Public Open Forum</w:t>
            </w:r>
          </w:p>
        </w:tc>
      </w:tr>
      <w:tr w:rsidR="0074691B" w:rsidRPr="00FD1749" w14:paraId="55CB3CFD" w14:textId="77777777" w:rsidTr="00DA25EF">
        <w:trPr>
          <w:trHeight w:val="278"/>
        </w:trPr>
        <w:tc>
          <w:tcPr>
            <w:tcW w:w="567" w:type="dxa"/>
          </w:tcPr>
          <w:p w14:paraId="3713BBA3" w14:textId="4CDDB286" w:rsidR="00193974" w:rsidRDefault="00387E15" w:rsidP="0074691B">
            <w:pPr>
              <w:pStyle w:val="ListParagraph"/>
              <w:ind w:left="0"/>
              <w:contextualSpacing w:val="0"/>
              <w:rPr>
                <w:rFonts w:ascii="Arial" w:hAnsi="Arial" w:cs="Arial"/>
                <w:bCs/>
              </w:rPr>
            </w:pPr>
            <w:r w:rsidRPr="00DA25EF">
              <w:rPr>
                <w:rFonts w:ascii="Arial" w:hAnsi="Arial" w:cs="Arial"/>
                <w:bCs/>
              </w:rPr>
              <w:t>5</w:t>
            </w:r>
            <w:r w:rsidR="0074691B" w:rsidRPr="00DA25EF">
              <w:rPr>
                <w:rFonts w:ascii="Arial" w:hAnsi="Arial" w:cs="Arial"/>
                <w:bCs/>
              </w:rPr>
              <w:t>.</w:t>
            </w:r>
          </w:p>
          <w:p w14:paraId="1BAE6EDE" w14:textId="60E50A21" w:rsidR="00193974" w:rsidRDefault="00193974" w:rsidP="0074691B">
            <w:pPr>
              <w:pStyle w:val="ListParagraph"/>
              <w:ind w:left="0"/>
              <w:contextualSpacing w:val="0"/>
              <w:rPr>
                <w:rFonts w:ascii="Arial" w:hAnsi="Arial" w:cs="Arial"/>
                <w:bCs/>
              </w:rPr>
            </w:pPr>
          </w:p>
          <w:p w14:paraId="60ACDDE2" w14:textId="48606961" w:rsidR="00193974" w:rsidRPr="00DA25EF" w:rsidRDefault="00193974" w:rsidP="0074691B">
            <w:pPr>
              <w:pStyle w:val="ListParagraph"/>
              <w:ind w:left="0"/>
              <w:contextualSpacing w:val="0"/>
              <w:rPr>
                <w:rFonts w:ascii="Arial" w:hAnsi="Arial" w:cs="Arial"/>
                <w:bCs/>
              </w:rPr>
            </w:pPr>
          </w:p>
        </w:tc>
        <w:tc>
          <w:tcPr>
            <w:tcW w:w="9361" w:type="dxa"/>
          </w:tcPr>
          <w:p w14:paraId="161F47BE" w14:textId="77777777" w:rsidR="00EC6661" w:rsidRDefault="00EC6661" w:rsidP="00DA25EF">
            <w:pPr>
              <w:rPr>
                <w:rFonts w:ascii="Arial" w:hAnsi="Arial" w:cs="Arial"/>
                <w:b/>
              </w:rPr>
            </w:pPr>
            <w:r>
              <w:rPr>
                <w:rFonts w:ascii="Arial" w:hAnsi="Arial" w:cs="Arial"/>
                <w:b/>
              </w:rPr>
              <w:t>Management Accounts and Year End Position</w:t>
            </w:r>
          </w:p>
          <w:p w14:paraId="6089039D" w14:textId="30EDBCDD" w:rsidR="00193974" w:rsidRDefault="00193974" w:rsidP="00DA25EF">
            <w:pPr>
              <w:rPr>
                <w:rFonts w:ascii="Arial" w:hAnsi="Arial" w:cs="Arial"/>
                <w:bCs/>
              </w:rPr>
            </w:pPr>
            <w:r>
              <w:rPr>
                <w:rFonts w:ascii="Arial" w:hAnsi="Arial" w:cs="Arial"/>
                <w:bCs/>
              </w:rPr>
              <w:t>Consider the accounts in detail to 31 March 2022</w:t>
            </w:r>
            <w:r w:rsidR="00261810">
              <w:rPr>
                <w:rFonts w:ascii="Arial" w:hAnsi="Arial" w:cs="Arial"/>
                <w:bCs/>
              </w:rPr>
              <w:t>.</w:t>
            </w:r>
          </w:p>
          <w:p w14:paraId="6CA281EC" w14:textId="2B7334D8" w:rsidR="004210E1" w:rsidRDefault="00DA25EF" w:rsidP="00DA25EF">
            <w:pPr>
              <w:rPr>
                <w:rFonts w:ascii="Arial" w:hAnsi="Arial" w:cs="Arial"/>
                <w:bCs/>
              </w:rPr>
            </w:pPr>
            <w:r>
              <w:rPr>
                <w:rFonts w:ascii="Arial" w:hAnsi="Arial" w:cs="Arial"/>
                <w:bCs/>
              </w:rPr>
              <w:t>Consider the use of reserves</w:t>
            </w:r>
            <w:r w:rsidR="00234973">
              <w:rPr>
                <w:rFonts w:ascii="Arial" w:hAnsi="Arial" w:cs="Arial"/>
                <w:bCs/>
              </w:rPr>
              <w:t xml:space="preserve"> </w:t>
            </w:r>
            <w:r w:rsidR="00193974">
              <w:rPr>
                <w:rFonts w:ascii="Arial" w:hAnsi="Arial" w:cs="Arial"/>
                <w:bCs/>
              </w:rPr>
              <w:t xml:space="preserve">(the </w:t>
            </w:r>
            <w:r w:rsidR="00234973">
              <w:rPr>
                <w:rFonts w:ascii="Arial" w:hAnsi="Arial" w:cs="Arial"/>
                <w:bCs/>
              </w:rPr>
              <w:t xml:space="preserve">Reserves Policy </w:t>
            </w:r>
            <w:r w:rsidR="00193974">
              <w:rPr>
                <w:rFonts w:ascii="Arial" w:hAnsi="Arial" w:cs="Arial"/>
                <w:bCs/>
              </w:rPr>
              <w:t>is attached for information)</w:t>
            </w:r>
            <w:r w:rsidR="00261810">
              <w:rPr>
                <w:rFonts w:ascii="Arial" w:hAnsi="Arial" w:cs="Arial"/>
                <w:bCs/>
              </w:rPr>
              <w:t>.</w:t>
            </w:r>
          </w:p>
          <w:p w14:paraId="62C90B81" w14:textId="5980CB11" w:rsidR="00234973" w:rsidRPr="00DA25EF" w:rsidRDefault="00193974" w:rsidP="00234973">
            <w:pPr>
              <w:rPr>
                <w:rFonts w:ascii="Arial" w:hAnsi="Arial" w:cs="Arial"/>
                <w:bCs/>
              </w:rPr>
            </w:pPr>
            <w:r>
              <w:rPr>
                <w:rFonts w:ascii="Arial" w:hAnsi="Arial" w:cs="Arial"/>
                <w:bCs/>
              </w:rPr>
              <w:t>Agree that the accounts be submitted to the Internal Auditor for review</w:t>
            </w:r>
            <w:r w:rsidR="007C1969">
              <w:rPr>
                <w:rFonts w:ascii="Arial" w:hAnsi="Arial" w:cs="Arial"/>
                <w:bCs/>
              </w:rPr>
              <w:t xml:space="preserve"> and </w:t>
            </w:r>
            <w:r w:rsidR="00A54F3A">
              <w:rPr>
                <w:rFonts w:ascii="Arial" w:hAnsi="Arial" w:cs="Arial"/>
                <w:bCs/>
              </w:rPr>
              <w:t xml:space="preserve">confirm </w:t>
            </w:r>
            <w:r w:rsidR="007C1969">
              <w:rPr>
                <w:rFonts w:ascii="Arial" w:hAnsi="Arial" w:cs="Arial"/>
                <w:bCs/>
              </w:rPr>
              <w:t>appoint</w:t>
            </w:r>
            <w:r w:rsidR="00A54F3A">
              <w:rPr>
                <w:rFonts w:ascii="Arial" w:hAnsi="Arial" w:cs="Arial"/>
                <w:bCs/>
              </w:rPr>
              <w:t>ment of</w:t>
            </w:r>
            <w:r w:rsidR="007C1969">
              <w:rPr>
                <w:rFonts w:ascii="Arial" w:hAnsi="Arial" w:cs="Arial"/>
                <w:bCs/>
              </w:rPr>
              <w:t xml:space="preserve"> Internal Auditor</w:t>
            </w:r>
            <w:r w:rsidR="00261810">
              <w:rPr>
                <w:rFonts w:ascii="Arial" w:hAnsi="Arial" w:cs="Arial"/>
                <w:bCs/>
              </w:rPr>
              <w:t>.</w:t>
            </w:r>
          </w:p>
        </w:tc>
      </w:tr>
      <w:tr w:rsidR="009967F3" w:rsidRPr="00FD1749" w14:paraId="44945C4F" w14:textId="77777777" w:rsidTr="00234973">
        <w:trPr>
          <w:trHeight w:val="707"/>
        </w:trPr>
        <w:tc>
          <w:tcPr>
            <w:tcW w:w="567" w:type="dxa"/>
          </w:tcPr>
          <w:p w14:paraId="5D1A8C38" w14:textId="7CEFD96A" w:rsidR="00A465B7" w:rsidRPr="00DA25EF" w:rsidRDefault="009967F3" w:rsidP="009967F3">
            <w:pPr>
              <w:pStyle w:val="ListParagraph"/>
              <w:ind w:left="0"/>
              <w:contextualSpacing w:val="0"/>
              <w:rPr>
                <w:rFonts w:ascii="Arial" w:hAnsi="Arial" w:cs="Arial"/>
                <w:bCs/>
              </w:rPr>
            </w:pPr>
            <w:r>
              <w:rPr>
                <w:rFonts w:ascii="Arial" w:hAnsi="Arial" w:cs="Arial"/>
                <w:bCs/>
              </w:rPr>
              <w:t>6</w:t>
            </w:r>
            <w:r>
              <w:rPr>
                <w:rFonts w:ascii="Arial" w:hAnsi="Arial" w:cs="Arial"/>
                <w:bCs/>
              </w:rPr>
              <w:softHyphen/>
            </w:r>
            <w:r>
              <w:rPr>
                <w:rFonts w:ascii="Arial" w:hAnsi="Arial" w:cs="Arial"/>
                <w:bCs/>
              </w:rPr>
              <w:softHyphen/>
            </w:r>
            <w:r w:rsidRPr="00DA25EF">
              <w:rPr>
                <w:rFonts w:ascii="Arial" w:hAnsi="Arial" w:cs="Arial"/>
                <w:bCs/>
              </w:rPr>
              <w:t>.</w:t>
            </w:r>
          </w:p>
        </w:tc>
        <w:tc>
          <w:tcPr>
            <w:tcW w:w="9361" w:type="dxa"/>
          </w:tcPr>
          <w:p w14:paraId="4C0FA36B" w14:textId="77777777" w:rsidR="009967F3" w:rsidRPr="00DA25EF" w:rsidRDefault="009967F3" w:rsidP="009967F3">
            <w:pPr>
              <w:pStyle w:val="ListParagraph"/>
              <w:ind w:left="0"/>
              <w:rPr>
                <w:rFonts w:ascii="Arial" w:hAnsi="Arial" w:cs="Arial"/>
                <w:b/>
              </w:rPr>
            </w:pPr>
            <w:r w:rsidRPr="00DA25EF">
              <w:rPr>
                <w:rFonts w:ascii="Arial" w:hAnsi="Arial" w:cs="Arial"/>
                <w:b/>
              </w:rPr>
              <w:t>Review Financial Regulations</w:t>
            </w:r>
          </w:p>
          <w:p w14:paraId="5E823767" w14:textId="23D6C09A" w:rsidR="009967F3" w:rsidRPr="00DA25EF" w:rsidRDefault="009967F3" w:rsidP="009967F3">
            <w:pPr>
              <w:pStyle w:val="ListParagraph"/>
              <w:ind w:left="0"/>
              <w:rPr>
                <w:rFonts w:ascii="Arial" w:hAnsi="Arial" w:cs="Arial"/>
                <w:b/>
              </w:rPr>
            </w:pPr>
            <w:r w:rsidRPr="00DA25EF">
              <w:rPr>
                <w:rFonts w:ascii="Arial" w:hAnsi="Arial" w:cs="Arial"/>
                <w:bCs/>
              </w:rPr>
              <w:t xml:space="preserve">Consider the </w:t>
            </w:r>
            <w:r w:rsidR="00A465B7">
              <w:rPr>
                <w:rFonts w:ascii="Arial" w:hAnsi="Arial" w:cs="Arial"/>
                <w:bCs/>
              </w:rPr>
              <w:t xml:space="preserve">Council’s </w:t>
            </w:r>
            <w:r w:rsidRPr="00DA25EF">
              <w:rPr>
                <w:rFonts w:ascii="Arial" w:hAnsi="Arial" w:cs="Arial"/>
                <w:bCs/>
              </w:rPr>
              <w:t>Financial Regulations to ensure these are still fit for purpose (last approved by Parish Council in September 2019)</w:t>
            </w:r>
            <w:r w:rsidR="00261810">
              <w:rPr>
                <w:rFonts w:ascii="Arial" w:hAnsi="Arial" w:cs="Arial"/>
                <w:bCs/>
              </w:rPr>
              <w:t>.</w:t>
            </w:r>
          </w:p>
        </w:tc>
      </w:tr>
      <w:tr w:rsidR="009967F3" w:rsidRPr="00FD1749" w14:paraId="3CA62AF9" w14:textId="77777777" w:rsidTr="00261810">
        <w:trPr>
          <w:trHeight w:val="566"/>
        </w:trPr>
        <w:tc>
          <w:tcPr>
            <w:tcW w:w="567" w:type="dxa"/>
          </w:tcPr>
          <w:p w14:paraId="3C5B6752" w14:textId="77777777" w:rsidR="009967F3" w:rsidRDefault="00995397" w:rsidP="009967F3">
            <w:pPr>
              <w:pStyle w:val="ListParagraph"/>
              <w:ind w:left="0"/>
              <w:contextualSpacing w:val="0"/>
              <w:rPr>
                <w:rFonts w:ascii="Arial" w:hAnsi="Arial" w:cs="Arial"/>
                <w:bCs/>
              </w:rPr>
            </w:pPr>
            <w:r>
              <w:rPr>
                <w:rFonts w:ascii="Arial" w:hAnsi="Arial" w:cs="Arial"/>
                <w:bCs/>
              </w:rPr>
              <w:t>7</w:t>
            </w:r>
            <w:r w:rsidR="009967F3" w:rsidRPr="00DA25EF">
              <w:rPr>
                <w:rFonts w:ascii="Arial" w:hAnsi="Arial" w:cs="Arial"/>
                <w:bCs/>
              </w:rPr>
              <w:t>.</w:t>
            </w:r>
          </w:p>
          <w:p w14:paraId="244015B1" w14:textId="13700B0B" w:rsidR="00A465B7" w:rsidRPr="00DA25EF" w:rsidRDefault="00A465B7" w:rsidP="009967F3">
            <w:pPr>
              <w:pStyle w:val="ListParagraph"/>
              <w:ind w:left="0"/>
              <w:contextualSpacing w:val="0"/>
              <w:rPr>
                <w:rFonts w:ascii="Arial" w:hAnsi="Arial" w:cs="Arial"/>
                <w:bCs/>
              </w:rPr>
            </w:pPr>
          </w:p>
        </w:tc>
        <w:tc>
          <w:tcPr>
            <w:tcW w:w="9361" w:type="dxa"/>
          </w:tcPr>
          <w:p w14:paraId="23D9366E" w14:textId="77777777" w:rsidR="009967F3" w:rsidRPr="00DA25EF" w:rsidRDefault="009967F3" w:rsidP="009967F3">
            <w:pPr>
              <w:pStyle w:val="ListParagraph"/>
              <w:spacing w:after="120"/>
              <w:ind w:left="0"/>
              <w:rPr>
                <w:rFonts w:ascii="Arial" w:hAnsi="Arial" w:cs="Arial"/>
                <w:bCs/>
              </w:rPr>
            </w:pPr>
            <w:r w:rsidRPr="00DA25EF">
              <w:rPr>
                <w:rFonts w:ascii="Arial" w:hAnsi="Arial" w:cs="Arial"/>
                <w:b/>
              </w:rPr>
              <w:t xml:space="preserve">Review the Asset Register </w:t>
            </w:r>
          </w:p>
          <w:p w14:paraId="498CE125" w14:textId="6714116D" w:rsidR="009967F3" w:rsidRPr="00DA25EF" w:rsidRDefault="009967F3" w:rsidP="009967F3">
            <w:pPr>
              <w:pStyle w:val="ListParagraph"/>
              <w:ind w:left="0"/>
              <w:rPr>
                <w:rFonts w:ascii="Arial" w:hAnsi="Arial" w:cs="Arial"/>
                <w:bCs/>
                <w:i/>
                <w:iCs/>
              </w:rPr>
            </w:pPr>
            <w:r>
              <w:rPr>
                <w:rFonts w:ascii="Arial" w:hAnsi="Arial" w:cs="Arial"/>
                <w:bCs/>
              </w:rPr>
              <w:t>Consider</w:t>
            </w:r>
            <w:r w:rsidRPr="00DA25EF">
              <w:rPr>
                <w:rFonts w:ascii="Arial" w:hAnsi="Arial" w:cs="Arial"/>
                <w:bCs/>
              </w:rPr>
              <w:t xml:space="preserve"> the revised register</w:t>
            </w:r>
            <w:r w:rsidR="004C5AD4">
              <w:rPr>
                <w:rFonts w:ascii="Arial" w:hAnsi="Arial" w:cs="Arial"/>
                <w:bCs/>
              </w:rPr>
              <w:t xml:space="preserve"> including additions and disposals during the last year.</w:t>
            </w:r>
          </w:p>
        </w:tc>
      </w:tr>
      <w:tr w:rsidR="009967F3" w:rsidRPr="00FD1749" w14:paraId="54EBD7EE" w14:textId="77777777" w:rsidTr="00DA25EF">
        <w:tc>
          <w:tcPr>
            <w:tcW w:w="567" w:type="dxa"/>
          </w:tcPr>
          <w:p w14:paraId="22A18E19" w14:textId="77777777" w:rsidR="009967F3" w:rsidRDefault="00995397" w:rsidP="009967F3">
            <w:pPr>
              <w:pStyle w:val="ListParagraph"/>
              <w:ind w:left="0"/>
              <w:contextualSpacing w:val="0"/>
              <w:rPr>
                <w:rFonts w:ascii="Arial" w:hAnsi="Arial" w:cs="Arial"/>
                <w:bCs/>
              </w:rPr>
            </w:pPr>
            <w:r>
              <w:rPr>
                <w:rFonts w:ascii="Arial" w:hAnsi="Arial" w:cs="Arial"/>
                <w:bCs/>
              </w:rPr>
              <w:t>8.</w:t>
            </w:r>
          </w:p>
          <w:p w14:paraId="6EF20862" w14:textId="339BDFE0" w:rsidR="00A465B7" w:rsidRDefault="00A465B7" w:rsidP="009967F3">
            <w:pPr>
              <w:pStyle w:val="ListParagraph"/>
              <w:ind w:left="0"/>
              <w:contextualSpacing w:val="0"/>
              <w:rPr>
                <w:rFonts w:ascii="Arial" w:hAnsi="Arial" w:cs="Arial"/>
                <w:bCs/>
              </w:rPr>
            </w:pPr>
          </w:p>
          <w:p w14:paraId="18E5F827" w14:textId="08E7FF17" w:rsidR="000754CA" w:rsidRDefault="000754CA" w:rsidP="009967F3">
            <w:pPr>
              <w:pStyle w:val="ListParagraph"/>
              <w:ind w:left="0"/>
              <w:contextualSpacing w:val="0"/>
              <w:rPr>
                <w:rFonts w:ascii="Arial" w:hAnsi="Arial" w:cs="Arial"/>
                <w:bCs/>
              </w:rPr>
            </w:pPr>
          </w:p>
          <w:p w14:paraId="1081A7B7" w14:textId="77777777" w:rsidR="000754CA" w:rsidRDefault="000754CA" w:rsidP="009967F3">
            <w:pPr>
              <w:pStyle w:val="ListParagraph"/>
              <w:ind w:left="0"/>
              <w:contextualSpacing w:val="0"/>
              <w:rPr>
                <w:rFonts w:ascii="Arial" w:hAnsi="Arial" w:cs="Arial"/>
                <w:bCs/>
              </w:rPr>
            </w:pPr>
          </w:p>
          <w:p w14:paraId="3A57206F" w14:textId="78F05DA9" w:rsidR="000754CA" w:rsidRPr="00DA25EF" w:rsidRDefault="000754CA" w:rsidP="009967F3">
            <w:pPr>
              <w:pStyle w:val="ListParagraph"/>
              <w:ind w:left="0"/>
              <w:contextualSpacing w:val="0"/>
              <w:rPr>
                <w:rFonts w:ascii="Arial" w:hAnsi="Arial" w:cs="Arial"/>
                <w:bCs/>
              </w:rPr>
            </w:pPr>
          </w:p>
        </w:tc>
        <w:tc>
          <w:tcPr>
            <w:tcW w:w="9361" w:type="dxa"/>
          </w:tcPr>
          <w:p w14:paraId="4C5D17D8" w14:textId="77777777" w:rsidR="009967F3" w:rsidRPr="00DA25EF" w:rsidRDefault="009967F3" w:rsidP="009967F3">
            <w:pPr>
              <w:pStyle w:val="ListParagraph"/>
              <w:ind w:left="0"/>
              <w:rPr>
                <w:rFonts w:ascii="Arial" w:hAnsi="Arial" w:cs="Arial"/>
                <w:b/>
              </w:rPr>
            </w:pPr>
            <w:r w:rsidRPr="00DA25EF">
              <w:rPr>
                <w:rFonts w:ascii="Arial" w:hAnsi="Arial" w:cs="Arial"/>
                <w:b/>
              </w:rPr>
              <w:t>Review of Insurance Policy</w:t>
            </w:r>
          </w:p>
          <w:p w14:paraId="0C54C7EE" w14:textId="176402A0" w:rsidR="009967F3" w:rsidRPr="00A465B7" w:rsidRDefault="009967F3" w:rsidP="00A465B7">
            <w:pPr>
              <w:rPr>
                <w:rFonts w:ascii="Arial" w:hAnsi="Arial" w:cs="Arial"/>
                <w:bCs/>
              </w:rPr>
            </w:pPr>
            <w:r w:rsidRPr="00DA25EF">
              <w:rPr>
                <w:rFonts w:ascii="Arial" w:hAnsi="Arial" w:cs="Arial"/>
                <w:bCs/>
              </w:rPr>
              <w:t xml:space="preserve">The Council has a </w:t>
            </w:r>
            <w:r w:rsidR="00A465B7">
              <w:rPr>
                <w:rFonts w:ascii="Arial" w:hAnsi="Arial" w:cs="Arial"/>
                <w:bCs/>
              </w:rPr>
              <w:t>3-</w:t>
            </w:r>
            <w:r w:rsidRPr="00DA25EF">
              <w:rPr>
                <w:rFonts w:ascii="Arial" w:hAnsi="Arial" w:cs="Arial"/>
                <w:bCs/>
              </w:rPr>
              <w:t xml:space="preserve">year </w:t>
            </w:r>
            <w:r>
              <w:rPr>
                <w:rFonts w:ascii="Arial" w:hAnsi="Arial" w:cs="Arial"/>
                <w:bCs/>
              </w:rPr>
              <w:t>l</w:t>
            </w:r>
            <w:r w:rsidRPr="00DA25EF">
              <w:rPr>
                <w:rFonts w:ascii="Arial" w:hAnsi="Arial" w:cs="Arial"/>
                <w:bCs/>
              </w:rPr>
              <w:t xml:space="preserve">ong </w:t>
            </w:r>
            <w:r>
              <w:rPr>
                <w:rFonts w:ascii="Arial" w:hAnsi="Arial" w:cs="Arial"/>
                <w:bCs/>
              </w:rPr>
              <w:t>t</w:t>
            </w:r>
            <w:r w:rsidRPr="00DA25EF">
              <w:rPr>
                <w:rFonts w:ascii="Arial" w:hAnsi="Arial" w:cs="Arial"/>
                <w:bCs/>
              </w:rPr>
              <w:t xml:space="preserve">erm </w:t>
            </w:r>
            <w:r>
              <w:rPr>
                <w:rFonts w:ascii="Arial" w:hAnsi="Arial" w:cs="Arial"/>
                <w:bCs/>
              </w:rPr>
              <w:t>a</w:t>
            </w:r>
            <w:r w:rsidRPr="00DA25EF">
              <w:rPr>
                <w:rFonts w:ascii="Arial" w:hAnsi="Arial" w:cs="Arial"/>
                <w:bCs/>
              </w:rPr>
              <w:t xml:space="preserve">greement with Came &amp; Company </w:t>
            </w:r>
            <w:r w:rsidR="0029755C">
              <w:rPr>
                <w:rFonts w:ascii="Arial" w:hAnsi="Arial" w:cs="Arial"/>
                <w:bCs/>
              </w:rPr>
              <w:t xml:space="preserve">(now known as </w:t>
            </w:r>
            <w:r w:rsidR="00873924">
              <w:rPr>
                <w:rFonts w:ascii="Arial" w:hAnsi="Arial" w:cs="Arial"/>
                <w:bCs/>
              </w:rPr>
              <w:t xml:space="preserve">Gallagher UK) </w:t>
            </w:r>
            <w:r>
              <w:rPr>
                <w:rFonts w:ascii="Arial" w:hAnsi="Arial" w:cs="Arial"/>
                <w:bCs/>
              </w:rPr>
              <w:t>until</w:t>
            </w:r>
            <w:r w:rsidRPr="00DA25EF">
              <w:rPr>
                <w:rFonts w:ascii="Arial" w:hAnsi="Arial" w:cs="Arial"/>
                <w:bCs/>
              </w:rPr>
              <w:t xml:space="preserve"> 31 May 2022.</w:t>
            </w:r>
            <w:r w:rsidR="00A465B7">
              <w:rPr>
                <w:rFonts w:ascii="Arial" w:hAnsi="Arial" w:cs="Arial"/>
                <w:bCs/>
              </w:rPr>
              <w:t xml:space="preserve"> </w:t>
            </w:r>
            <w:r w:rsidRPr="00DA25EF">
              <w:rPr>
                <w:rFonts w:ascii="Arial" w:hAnsi="Arial" w:cs="Arial"/>
                <w:bCs/>
              </w:rPr>
              <w:t>Consider th</w:t>
            </w:r>
            <w:r w:rsidR="00873924">
              <w:rPr>
                <w:rFonts w:ascii="Arial" w:hAnsi="Arial" w:cs="Arial"/>
                <w:bCs/>
              </w:rPr>
              <w:t xml:space="preserve">ree quotes for insurance </w:t>
            </w:r>
            <w:r w:rsidR="00BD0998">
              <w:rPr>
                <w:rFonts w:ascii="Arial" w:hAnsi="Arial" w:cs="Arial"/>
                <w:bCs/>
              </w:rPr>
              <w:t xml:space="preserve">from 1 June 2022 </w:t>
            </w:r>
            <w:r>
              <w:rPr>
                <w:rFonts w:ascii="Arial" w:hAnsi="Arial" w:cs="Arial"/>
                <w:bCs/>
              </w:rPr>
              <w:t>based on the revised Asset Register as 31 March 202</w:t>
            </w:r>
            <w:r w:rsidR="00A465B7">
              <w:rPr>
                <w:rFonts w:ascii="Arial" w:hAnsi="Arial" w:cs="Arial"/>
                <w:bCs/>
              </w:rPr>
              <w:t>2</w:t>
            </w:r>
            <w:r w:rsidR="00BD0998">
              <w:rPr>
                <w:rFonts w:ascii="Arial" w:hAnsi="Arial" w:cs="Arial"/>
                <w:bCs/>
              </w:rPr>
              <w:t xml:space="preserve"> (to follow)</w:t>
            </w:r>
            <w:r w:rsidR="000754CA">
              <w:rPr>
                <w:rFonts w:ascii="Arial" w:hAnsi="Arial" w:cs="Arial"/>
                <w:bCs/>
              </w:rPr>
              <w:t>.</w:t>
            </w:r>
          </w:p>
          <w:p w14:paraId="00395002" w14:textId="77777777" w:rsidR="000316CD" w:rsidRDefault="009967F3" w:rsidP="009967F3">
            <w:pPr>
              <w:pStyle w:val="ListParagraph"/>
              <w:ind w:left="0"/>
              <w:contextualSpacing w:val="0"/>
              <w:rPr>
                <w:rFonts w:ascii="Arial" w:hAnsi="Arial" w:cs="Arial"/>
                <w:bCs/>
              </w:rPr>
            </w:pPr>
            <w:r w:rsidRPr="00DA25EF">
              <w:rPr>
                <w:rFonts w:ascii="Arial" w:hAnsi="Arial" w:cs="Arial"/>
                <w:bCs/>
              </w:rPr>
              <w:t xml:space="preserve">Make recommendation to the Parish Council </w:t>
            </w:r>
            <w:r w:rsidR="000316CD">
              <w:rPr>
                <w:rFonts w:ascii="Arial" w:hAnsi="Arial" w:cs="Arial"/>
                <w:bCs/>
              </w:rPr>
              <w:t>that:</w:t>
            </w:r>
          </w:p>
          <w:p w14:paraId="68D67A59" w14:textId="2639747F" w:rsidR="000316CD" w:rsidRDefault="000316CD" w:rsidP="000316CD">
            <w:pPr>
              <w:pStyle w:val="ListParagraph"/>
              <w:numPr>
                <w:ilvl w:val="0"/>
                <w:numId w:val="8"/>
              </w:numPr>
              <w:contextualSpacing w:val="0"/>
              <w:rPr>
                <w:rFonts w:ascii="Arial" w:hAnsi="Arial" w:cs="Arial"/>
                <w:bCs/>
              </w:rPr>
            </w:pPr>
            <w:r>
              <w:rPr>
                <w:rFonts w:ascii="Arial" w:hAnsi="Arial" w:cs="Arial"/>
                <w:bCs/>
              </w:rPr>
              <w:t xml:space="preserve">The Council’s </w:t>
            </w:r>
            <w:r w:rsidR="009967F3">
              <w:rPr>
                <w:rFonts w:ascii="Arial" w:hAnsi="Arial" w:cs="Arial"/>
                <w:bCs/>
              </w:rPr>
              <w:t xml:space="preserve">insurance </w:t>
            </w:r>
            <w:r w:rsidR="009967F3" w:rsidRPr="00DA25EF">
              <w:rPr>
                <w:rFonts w:ascii="Arial" w:hAnsi="Arial" w:cs="Arial"/>
                <w:bCs/>
              </w:rPr>
              <w:t>policy be renewed</w:t>
            </w:r>
            <w:r w:rsidR="009967F3">
              <w:rPr>
                <w:rFonts w:ascii="Arial" w:hAnsi="Arial" w:cs="Arial"/>
                <w:bCs/>
              </w:rPr>
              <w:t xml:space="preserve"> from 1 June 202</w:t>
            </w:r>
            <w:r w:rsidR="000754CA">
              <w:rPr>
                <w:rFonts w:ascii="Arial" w:hAnsi="Arial" w:cs="Arial"/>
                <w:bCs/>
              </w:rPr>
              <w:t>2</w:t>
            </w:r>
            <w:r w:rsidR="009967F3">
              <w:rPr>
                <w:rFonts w:ascii="Arial" w:hAnsi="Arial" w:cs="Arial"/>
                <w:bCs/>
              </w:rPr>
              <w:t xml:space="preserve"> at the cost of £</w:t>
            </w:r>
            <w:r w:rsidR="00F144D2">
              <w:rPr>
                <w:rFonts w:ascii="Arial" w:hAnsi="Arial" w:cs="Arial"/>
                <w:bCs/>
              </w:rPr>
              <w:t>xx</w:t>
            </w:r>
            <w:r w:rsidR="008F5307">
              <w:rPr>
                <w:rFonts w:ascii="Arial" w:hAnsi="Arial" w:cs="Arial"/>
                <w:bCs/>
              </w:rPr>
              <w:t xml:space="preserve"> and </w:t>
            </w:r>
          </w:p>
          <w:p w14:paraId="3B841379" w14:textId="224AB80F" w:rsidR="007D4C47" w:rsidRPr="000754CA" w:rsidRDefault="000316CD" w:rsidP="000316CD">
            <w:pPr>
              <w:pStyle w:val="ListParagraph"/>
              <w:numPr>
                <w:ilvl w:val="0"/>
                <w:numId w:val="8"/>
              </w:numPr>
              <w:contextualSpacing w:val="0"/>
              <w:rPr>
                <w:rFonts w:ascii="Arial" w:hAnsi="Arial" w:cs="Arial"/>
                <w:bCs/>
              </w:rPr>
            </w:pPr>
            <w:r>
              <w:rPr>
                <w:rFonts w:ascii="Arial" w:hAnsi="Arial" w:cs="Arial"/>
                <w:bCs/>
              </w:rPr>
              <w:t xml:space="preserve">That </w:t>
            </w:r>
            <w:r w:rsidR="00F144D2">
              <w:rPr>
                <w:rFonts w:ascii="Arial" w:hAnsi="Arial" w:cs="Arial"/>
                <w:bCs/>
              </w:rPr>
              <w:t>xx</w:t>
            </w:r>
            <w:r w:rsidR="008F5307">
              <w:rPr>
                <w:rFonts w:ascii="Arial" w:hAnsi="Arial" w:cs="Arial"/>
                <w:bCs/>
              </w:rPr>
              <w:t xml:space="preserve"> is appointed as the Council’s insurer for a 3-year contract ending 31 May 202</w:t>
            </w:r>
            <w:r w:rsidR="00441BA6">
              <w:rPr>
                <w:rFonts w:ascii="Arial" w:hAnsi="Arial" w:cs="Arial"/>
                <w:bCs/>
              </w:rPr>
              <w:t>5.</w:t>
            </w:r>
          </w:p>
        </w:tc>
      </w:tr>
      <w:tr w:rsidR="009967F3" w:rsidRPr="00FD1749" w14:paraId="59506F8F" w14:textId="77777777" w:rsidTr="00DA25EF">
        <w:tc>
          <w:tcPr>
            <w:tcW w:w="567" w:type="dxa"/>
          </w:tcPr>
          <w:p w14:paraId="432E19A0" w14:textId="77777777" w:rsidR="009967F3" w:rsidRDefault="00995397" w:rsidP="009967F3">
            <w:pPr>
              <w:pStyle w:val="ListParagraph"/>
              <w:ind w:left="0"/>
              <w:contextualSpacing w:val="0"/>
              <w:rPr>
                <w:rFonts w:ascii="Arial" w:hAnsi="Arial" w:cs="Arial"/>
                <w:bCs/>
              </w:rPr>
            </w:pPr>
            <w:r>
              <w:rPr>
                <w:rFonts w:ascii="Arial" w:hAnsi="Arial" w:cs="Arial"/>
                <w:bCs/>
              </w:rPr>
              <w:t>9</w:t>
            </w:r>
            <w:r w:rsidR="009967F3">
              <w:rPr>
                <w:rFonts w:ascii="Arial" w:hAnsi="Arial" w:cs="Arial"/>
                <w:bCs/>
              </w:rPr>
              <w:t>.</w:t>
            </w:r>
          </w:p>
          <w:p w14:paraId="2DE5E63B" w14:textId="34DA538F" w:rsidR="000754CA" w:rsidRDefault="000754CA" w:rsidP="009967F3">
            <w:pPr>
              <w:pStyle w:val="ListParagraph"/>
              <w:ind w:left="0"/>
              <w:contextualSpacing w:val="0"/>
              <w:rPr>
                <w:rFonts w:ascii="Arial" w:hAnsi="Arial" w:cs="Arial"/>
                <w:bCs/>
              </w:rPr>
            </w:pPr>
          </w:p>
          <w:p w14:paraId="758691E7" w14:textId="6AAADEAA" w:rsidR="000754CA" w:rsidRPr="00DA25EF" w:rsidRDefault="000754CA" w:rsidP="009967F3">
            <w:pPr>
              <w:pStyle w:val="ListParagraph"/>
              <w:ind w:left="0"/>
              <w:contextualSpacing w:val="0"/>
              <w:rPr>
                <w:rFonts w:ascii="Arial" w:hAnsi="Arial" w:cs="Arial"/>
                <w:bCs/>
              </w:rPr>
            </w:pPr>
          </w:p>
        </w:tc>
        <w:tc>
          <w:tcPr>
            <w:tcW w:w="9361" w:type="dxa"/>
          </w:tcPr>
          <w:p w14:paraId="709EDD7F" w14:textId="39C95D60" w:rsidR="009967F3" w:rsidRDefault="009967F3" w:rsidP="009967F3">
            <w:pPr>
              <w:pStyle w:val="ListParagraph"/>
              <w:ind w:left="0"/>
              <w:contextualSpacing w:val="0"/>
              <w:rPr>
                <w:rFonts w:ascii="Arial" w:hAnsi="Arial" w:cs="Arial"/>
                <w:b/>
              </w:rPr>
            </w:pPr>
            <w:r>
              <w:rPr>
                <w:rFonts w:ascii="Arial" w:hAnsi="Arial" w:cs="Arial"/>
                <w:b/>
              </w:rPr>
              <w:t>Risk Management Policy and Register</w:t>
            </w:r>
          </w:p>
          <w:p w14:paraId="54A556A2" w14:textId="2F94E924" w:rsidR="009967F3" w:rsidRDefault="009967F3" w:rsidP="009967F3">
            <w:pPr>
              <w:pStyle w:val="ListParagraph"/>
              <w:ind w:left="0"/>
              <w:contextualSpacing w:val="0"/>
              <w:rPr>
                <w:rFonts w:ascii="Arial" w:hAnsi="Arial" w:cs="Arial"/>
                <w:bCs/>
              </w:rPr>
            </w:pPr>
            <w:r>
              <w:rPr>
                <w:rFonts w:ascii="Arial" w:hAnsi="Arial" w:cs="Arial"/>
                <w:bCs/>
              </w:rPr>
              <w:t>Consider the Risk Management Policy and make any c</w:t>
            </w:r>
            <w:r w:rsidR="00B715F2">
              <w:rPr>
                <w:rFonts w:ascii="Arial" w:hAnsi="Arial" w:cs="Arial"/>
                <w:bCs/>
              </w:rPr>
              <w:t>hanges.</w:t>
            </w:r>
          </w:p>
          <w:p w14:paraId="46983C5C" w14:textId="55D948AE" w:rsidR="009967F3" w:rsidRPr="00DA25EF" w:rsidRDefault="009967F3" w:rsidP="00B715F2">
            <w:pPr>
              <w:pStyle w:val="ListParagraph"/>
              <w:ind w:left="0"/>
              <w:contextualSpacing w:val="0"/>
              <w:rPr>
                <w:rFonts w:ascii="Arial" w:hAnsi="Arial" w:cs="Arial"/>
                <w:bCs/>
              </w:rPr>
            </w:pPr>
            <w:r>
              <w:rPr>
                <w:rFonts w:ascii="Arial" w:hAnsi="Arial" w:cs="Arial"/>
                <w:bCs/>
              </w:rPr>
              <w:t>Consider the Risk Management Register</w:t>
            </w:r>
            <w:r w:rsidR="00B715F2">
              <w:rPr>
                <w:rFonts w:ascii="Arial" w:hAnsi="Arial" w:cs="Arial"/>
                <w:bCs/>
              </w:rPr>
              <w:t xml:space="preserve"> and make recommendations to the </w:t>
            </w:r>
            <w:r>
              <w:rPr>
                <w:rFonts w:ascii="Arial" w:hAnsi="Arial" w:cs="Arial"/>
                <w:bCs/>
              </w:rPr>
              <w:t xml:space="preserve">Parish Council </w:t>
            </w:r>
          </w:p>
        </w:tc>
      </w:tr>
    </w:tbl>
    <w:p w14:paraId="09261414" w14:textId="77777777" w:rsidR="00F144D2" w:rsidRDefault="00F144D2">
      <w:r>
        <w:br w:type="page"/>
      </w: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67"/>
        <w:gridCol w:w="9361"/>
      </w:tblGrid>
      <w:tr w:rsidR="00C976DF" w:rsidRPr="00FD1749" w14:paraId="39D84F6E" w14:textId="77777777" w:rsidTr="00DA25EF">
        <w:tc>
          <w:tcPr>
            <w:tcW w:w="567" w:type="dxa"/>
          </w:tcPr>
          <w:p w14:paraId="541C8E24" w14:textId="2783DF9B" w:rsidR="00C976DF" w:rsidRDefault="00C976DF" w:rsidP="009967F3">
            <w:pPr>
              <w:pStyle w:val="ListParagraph"/>
              <w:ind w:left="0"/>
              <w:contextualSpacing w:val="0"/>
              <w:rPr>
                <w:rFonts w:ascii="Arial" w:hAnsi="Arial" w:cs="Arial"/>
                <w:bCs/>
              </w:rPr>
            </w:pPr>
            <w:r>
              <w:rPr>
                <w:rFonts w:ascii="Arial" w:hAnsi="Arial" w:cs="Arial"/>
                <w:bCs/>
              </w:rPr>
              <w:lastRenderedPageBreak/>
              <w:t>10.</w:t>
            </w:r>
          </w:p>
        </w:tc>
        <w:tc>
          <w:tcPr>
            <w:tcW w:w="9361" w:type="dxa"/>
          </w:tcPr>
          <w:p w14:paraId="51CE3E1A" w14:textId="3F873B52" w:rsidR="00C976DF" w:rsidRPr="00C976DF" w:rsidRDefault="00C976DF" w:rsidP="009967F3">
            <w:pPr>
              <w:pStyle w:val="ListParagraph"/>
              <w:ind w:left="0"/>
              <w:contextualSpacing w:val="0"/>
              <w:rPr>
                <w:rFonts w:ascii="Arial" w:hAnsi="Arial" w:cs="Arial"/>
                <w:b/>
                <w:bCs/>
              </w:rPr>
            </w:pPr>
            <w:r w:rsidRPr="00C976DF">
              <w:rPr>
                <w:rFonts w:ascii="Arial" w:hAnsi="Arial" w:cs="Arial"/>
                <w:b/>
                <w:bCs/>
              </w:rPr>
              <w:t xml:space="preserve">Local Government Pay </w:t>
            </w:r>
            <w:r w:rsidR="00D41B3D">
              <w:rPr>
                <w:rFonts w:ascii="Arial" w:hAnsi="Arial" w:cs="Arial"/>
                <w:b/>
                <w:bCs/>
              </w:rPr>
              <w:t>S</w:t>
            </w:r>
            <w:r w:rsidRPr="00C976DF">
              <w:rPr>
                <w:rFonts w:ascii="Arial" w:hAnsi="Arial" w:cs="Arial"/>
                <w:b/>
                <w:bCs/>
              </w:rPr>
              <w:t xml:space="preserve">cales </w:t>
            </w:r>
          </w:p>
          <w:p w14:paraId="3F2E0A8D" w14:textId="429836FE" w:rsidR="00031D82" w:rsidRDefault="00C976DF" w:rsidP="009967F3">
            <w:pPr>
              <w:pStyle w:val="ListParagraph"/>
              <w:ind w:left="0"/>
              <w:contextualSpacing w:val="0"/>
              <w:rPr>
                <w:rFonts w:ascii="Arial" w:hAnsi="Arial" w:cs="Arial"/>
              </w:rPr>
            </w:pPr>
            <w:r w:rsidRPr="00C976DF">
              <w:rPr>
                <w:rFonts w:ascii="Arial" w:hAnsi="Arial" w:cs="Arial"/>
              </w:rPr>
              <w:t xml:space="preserve">The </w:t>
            </w:r>
            <w:r w:rsidR="00837E06">
              <w:rPr>
                <w:rFonts w:ascii="Arial" w:hAnsi="Arial" w:cs="Arial"/>
              </w:rPr>
              <w:t xml:space="preserve">2021-22 </w:t>
            </w:r>
            <w:r w:rsidR="00C5151A">
              <w:rPr>
                <w:rFonts w:ascii="Arial" w:hAnsi="Arial" w:cs="Arial"/>
              </w:rPr>
              <w:t xml:space="preserve">national </w:t>
            </w:r>
            <w:r w:rsidR="00D41B3D">
              <w:rPr>
                <w:rFonts w:ascii="Arial" w:hAnsi="Arial" w:cs="Arial"/>
              </w:rPr>
              <w:t>salary award was resolved in late March 2022</w:t>
            </w:r>
            <w:r w:rsidR="0051767D">
              <w:rPr>
                <w:rFonts w:ascii="Arial" w:hAnsi="Arial" w:cs="Arial"/>
              </w:rPr>
              <w:t xml:space="preserve"> with p</w:t>
            </w:r>
            <w:r w:rsidRPr="00C976DF">
              <w:rPr>
                <w:rFonts w:ascii="Arial" w:hAnsi="Arial" w:cs="Arial"/>
              </w:rPr>
              <w:t xml:space="preserve">ay scale increases approved providing a </w:t>
            </w:r>
            <w:r w:rsidR="00CD79A5">
              <w:rPr>
                <w:rFonts w:ascii="Arial" w:hAnsi="Arial" w:cs="Arial"/>
              </w:rPr>
              <w:t>1.75</w:t>
            </w:r>
            <w:r w:rsidRPr="00C976DF">
              <w:rPr>
                <w:rFonts w:ascii="Arial" w:hAnsi="Arial" w:cs="Arial"/>
              </w:rPr>
              <w:t>% rise for the Clerk</w:t>
            </w:r>
            <w:r w:rsidR="00507A31">
              <w:rPr>
                <w:rFonts w:ascii="Arial" w:hAnsi="Arial" w:cs="Arial"/>
              </w:rPr>
              <w:t>.</w:t>
            </w:r>
            <w:r w:rsidR="00837E06">
              <w:rPr>
                <w:rFonts w:ascii="Arial" w:hAnsi="Arial" w:cs="Arial"/>
              </w:rPr>
              <w:t xml:space="preserve"> </w:t>
            </w:r>
            <w:r w:rsidR="004540C1">
              <w:rPr>
                <w:rFonts w:ascii="Arial" w:hAnsi="Arial" w:cs="Arial"/>
              </w:rPr>
              <w:t xml:space="preserve">The increase on Scale Point 25 has been backdated to 1 April 2021 and paid to </w:t>
            </w:r>
            <w:r w:rsidR="00507A31">
              <w:rPr>
                <w:rFonts w:ascii="Arial" w:hAnsi="Arial" w:cs="Arial"/>
              </w:rPr>
              <w:t xml:space="preserve">the Clerk. </w:t>
            </w:r>
            <w:r w:rsidR="00750E3E">
              <w:rPr>
                <w:rFonts w:ascii="Arial" w:hAnsi="Arial" w:cs="Arial"/>
              </w:rPr>
              <w:t xml:space="preserve"> </w:t>
            </w:r>
          </w:p>
          <w:p w14:paraId="6685E613" w14:textId="236D7A1C" w:rsidR="00C976DF" w:rsidRPr="00DA25EF" w:rsidRDefault="006D22FC" w:rsidP="009967F3">
            <w:pPr>
              <w:pStyle w:val="ListParagraph"/>
              <w:ind w:left="0"/>
              <w:contextualSpacing w:val="0"/>
              <w:rPr>
                <w:rFonts w:ascii="Arial" w:hAnsi="Arial" w:cs="Arial"/>
                <w:b/>
              </w:rPr>
            </w:pPr>
            <w:r>
              <w:rPr>
                <w:rFonts w:ascii="Arial" w:hAnsi="Arial" w:cs="Arial"/>
              </w:rPr>
              <w:t xml:space="preserve">In line with </w:t>
            </w:r>
            <w:r w:rsidR="00077BE1">
              <w:rPr>
                <w:rFonts w:ascii="Arial" w:hAnsi="Arial" w:cs="Arial"/>
              </w:rPr>
              <w:t>a letter of Variation to Contract dated 2 July 2021 th</w:t>
            </w:r>
            <w:r w:rsidR="00D73C41">
              <w:rPr>
                <w:rFonts w:ascii="Arial" w:hAnsi="Arial" w:cs="Arial"/>
              </w:rPr>
              <w:t xml:space="preserve">e </w:t>
            </w:r>
            <w:r w:rsidR="0024011E">
              <w:rPr>
                <w:rFonts w:ascii="Arial" w:hAnsi="Arial" w:cs="Arial"/>
              </w:rPr>
              <w:t xml:space="preserve">Clerk </w:t>
            </w:r>
            <w:r w:rsidR="00031D82">
              <w:rPr>
                <w:rFonts w:ascii="Arial" w:hAnsi="Arial" w:cs="Arial"/>
              </w:rPr>
              <w:t xml:space="preserve">has moved </w:t>
            </w:r>
            <w:r w:rsidR="0024011E">
              <w:rPr>
                <w:rFonts w:ascii="Arial" w:hAnsi="Arial" w:cs="Arial"/>
              </w:rPr>
              <w:t xml:space="preserve">up one scale point </w:t>
            </w:r>
            <w:r w:rsidR="00031D82">
              <w:rPr>
                <w:rFonts w:ascii="Arial" w:hAnsi="Arial" w:cs="Arial"/>
              </w:rPr>
              <w:t xml:space="preserve">to </w:t>
            </w:r>
            <w:r w:rsidR="004540C1">
              <w:rPr>
                <w:rFonts w:ascii="Arial" w:hAnsi="Arial" w:cs="Arial"/>
              </w:rPr>
              <w:t xml:space="preserve">Scale Point </w:t>
            </w:r>
            <w:r w:rsidR="00031D82">
              <w:rPr>
                <w:rFonts w:ascii="Arial" w:hAnsi="Arial" w:cs="Arial"/>
              </w:rPr>
              <w:t xml:space="preserve">26 </w:t>
            </w:r>
            <w:r w:rsidR="00623D3F">
              <w:rPr>
                <w:rFonts w:ascii="Arial" w:hAnsi="Arial" w:cs="Arial"/>
              </w:rPr>
              <w:t xml:space="preserve">(£16.10 per hour) </w:t>
            </w:r>
            <w:r w:rsidR="0051767D">
              <w:rPr>
                <w:rFonts w:ascii="Arial" w:hAnsi="Arial" w:cs="Arial"/>
              </w:rPr>
              <w:t>from</w:t>
            </w:r>
            <w:r w:rsidR="00031D82">
              <w:rPr>
                <w:rFonts w:ascii="Arial" w:hAnsi="Arial" w:cs="Arial"/>
              </w:rPr>
              <w:t xml:space="preserve"> 1 April 2022. </w:t>
            </w:r>
          </w:p>
        </w:tc>
      </w:tr>
      <w:tr w:rsidR="009967F3" w:rsidRPr="00FD1749" w14:paraId="6EAC927D" w14:textId="77777777" w:rsidTr="00DA25EF">
        <w:tc>
          <w:tcPr>
            <w:tcW w:w="567" w:type="dxa"/>
          </w:tcPr>
          <w:p w14:paraId="736343D2" w14:textId="04ABC878" w:rsidR="009967F3" w:rsidRPr="00DA25EF" w:rsidRDefault="00A54F3A" w:rsidP="009967F3">
            <w:pPr>
              <w:pStyle w:val="ListParagraph"/>
              <w:ind w:left="0"/>
              <w:contextualSpacing w:val="0"/>
              <w:rPr>
                <w:rFonts w:ascii="Arial" w:hAnsi="Arial" w:cs="Arial"/>
                <w:bCs/>
              </w:rPr>
            </w:pPr>
            <w:r>
              <w:rPr>
                <w:rFonts w:ascii="Arial" w:hAnsi="Arial" w:cs="Arial"/>
                <w:bCs/>
              </w:rPr>
              <w:t>1</w:t>
            </w:r>
            <w:r w:rsidR="00C976DF">
              <w:rPr>
                <w:rFonts w:ascii="Arial" w:hAnsi="Arial" w:cs="Arial"/>
                <w:bCs/>
              </w:rPr>
              <w:t>1</w:t>
            </w:r>
            <w:r>
              <w:rPr>
                <w:rFonts w:ascii="Arial" w:hAnsi="Arial" w:cs="Arial"/>
                <w:bCs/>
              </w:rPr>
              <w:t>.</w:t>
            </w:r>
          </w:p>
        </w:tc>
        <w:tc>
          <w:tcPr>
            <w:tcW w:w="9361" w:type="dxa"/>
          </w:tcPr>
          <w:p w14:paraId="422DB604" w14:textId="7EA8DFA1" w:rsidR="009967F3" w:rsidRPr="00DA25EF" w:rsidRDefault="009967F3" w:rsidP="009967F3">
            <w:pPr>
              <w:pStyle w:val="ListParagraph"/>
              <w:ind w:left="0"/>
              <w:contextualSpacing w:val="0"/>
              <w:rPr>
                <w:rFonts w:ascii="Arial" w:hAnsi="Arial" w:cs="Arial"/>
                <w:b/>
              </w:rPr>
            </w:pPr>
            <w:r w:rsidRPr="00DA25EF">
              <w:rPr>
                <w:rFonts w:ascii="Arial" w:hAnsi="Arial" w:cs="Arial"/>
                <w:b/>
              </w:rPr>
              <w:t>Any Other Business</w:t>
            </w:r>
          </w:p>
        </w:tc>
      </w:tr>
      <w:tr w:rsidR="009967F3" w:rsidRPr="00FD1749" w14:paraId="46F5D33D" w14:textId="77777777" w:rsidTr="00DA25EF">
        <w:tc>
          <w:tcPr>
            <w:tcW w:w="567" w:type="dxa"/>
          </w:tcPr>
          <w:p w14:paraId="7B6D5A32" w14:textId="36E5742A" w:rsidR="009967F3" w:rsidRPr="00DA25EF" w:rsidRDefault="009967F3" w:rsidP="009967F3">
            <w:pPr>
              <w:pStyle w:val="ListParagraph"/>
              <w:ind w:left="0"/>
              <w:contextualSpacing w:val="0"/>
              <w:rPr>
                <w:rFonts w:ascii="Arial" w:hAnsi="Arial" w:cs="Arial"/>
                <w:bCs/>
              </w:rPr>
            </w:pPr>
            <w:r>
              <w:rPr>
                <w:rFonts w:ascii="Arial" w:hAnsi="Arial" w:cs="Arial"/>
                <w:bCs/>
              </w:rPr>
              <w:t>1</w:t>
            </w:r>
            <w:r w:rsidR="00C976DF">
              <w:rPr>
                <w:rFonts w:ascii="Arial" w:hAnsi="Arial" w:cs="Arial"/>
                <w:bCs/>
              </w:rPr>
              <w:t>2</w:t>
            </w:r>
            <w:r w:rsidRPr="00DA25EF">
              <w:rPr>
                <w:rFonts w:ascii="Arial" w:hAnsi="Arial" w:cs="Arial"/>
                <w:bCs/>
              </w:rPr>
              <w:t>.</w:t>
            </w:r>
          </w:p>
        </w:tc>
        <w:tc>
          <w:tcPr>
            <w:tcW w:w="9361" w:type="dxa"/>
          </w:tcPr>
          <w:p w14:paraId="2D2A3311" w14:textId="461B1FE7" w:rsidR="009967F3" w:rsidRPr="00DA25EF" w:rsidRDefault="009967F3" w:rsidP="009967F3">
            <w:pPr>
              <w:pStyle w:val="ListParagraph"/>
              <w:ind w:left="0"/>
              <w:contextualSpacing w:val="0"/>
              <w:rPr>
                <w:rFonts w:ascii="Arial" w:hAnsi="Arial" w:cs="Arial"/>
                <w:b/>
              </w:rPr>
            </w:pPr>
            <w:r w:rsidRPr="00DA25EF">
              <w:rPr>
                <w:rFonts w:ascii="Arial" w:hAnsi="Arial" w:cs="Arial"/>
                <w:b/>
              </w:rPr>
              <w:t>Date of Next Meeting</w:t>
            </w:r>
            <w:r w:rsidRPr="00DA25EF">
              <w:rPr>
                <w:rFonts w:ascii="Arial" w:hAnsi="Arial" w:cs="Arial"/>
                <w:b/>
              </w:rPr>
              <w:br/>
            </w:r>
            <w:r w:rsidRPr="00DA25EF">
              <w:rPr>
                <w:rFonts w:ascii="Arial" w:hAnsi="Arial" w:cs="Arial"/>
              </w:rPr>
              <w:t xml:space="preserve">The next scheduled meeting is on </w:t>
            </w:r>
            <w:r>
              <w:rPr>
                <w:rFonts w:ascii="Arial" w:hAnsi="Arial" w:cs="Arial"/>
              </w:rPr>
              <w:t>2</w:t>
            </w:r>
            <w:r w:rsidR="00FF3865">
              <w:rPr>
                <w:rFonts w:ascii="Arial" w:hAnsi="Arial" w:cs="Arial"/>
              </w:rPr>
              <w:t>8</w:t>
            </w:r>
            <w:r>
              <w:rPr>
                <w:rFonts w:ascii="Arial" w:hAnsi="Arial" w:cs="Arial"/>
              </w:rPr>
              <w:t xml:space="preserve"> July 202</w:t>
            </w:r>
            <w:r w:rsidR="00FF3865">
              <w:rPr>
                <w:rFonts w:ascii="Arial" w:hAnsi="Arial" w:cs="Arial"/>
              </w:rPr>
              <w:t>2</w:t>
            </w:r>
            <w:r w:rsidRPr="00DA25EF">
              <w:rPr>
                <w:rFonts w:ascii="Arial" w:hAnsi="Arial" w:cs="Arial"/>
              </w:rPr>
              <w:t xml:space="preserve">. </w:t>
            </w:r>
          </w:p>
        </w:tc>
      </w:tr>
    </w:tbl>
    <w:p w14:paraId="554E2090" w14:textId="598A6064" w:rsidR="00D56BF7" w:rsidRDefault="00D56BF7" w:rsidP="006377F6">
      <w:pPr>
        <w:pStyle w:val="ListParagraph"/>
        <w:ind w:left="567" w:hanging="567"/>
        <w:rPr>
          <w:rFonts w:ascii="Arial" w:hAnsi="Arial" w:cs="Arial"/>
          <w:b/>
        </w:rPr>
      </w:pPr>
    </w:p>
    <w:p w14:paraId="2CA0BE1C" w14:textId="77777777" w:rsidR="00F40B70" w:rsidRPr="00FD1749" w:rsidRDefault="00F40B70" w:rsidP="006377F6">
      <w:pPr>
        <w:pStyle w:val="ListParagraph"/>
        <w:ind w:left="567" w:hanging="567"/>
        <w:rPr>
          <w:rFonts w:ascii="Arial" w:hAnsi="Arial" w:cs="Arial"/>
          <w:b/>
        </w:rPr>
      </w:pPr>
    </w:p>
    <w:p w14:paraId="1B75391E" w14:textId="77777777" w:rsidR="00920993" w:rsidRPr="00FD1749" w:rsidRDefault="00920993" w:rsidP="006377F6">
      <w:pPr>
        <w:contextualSpacing/>
        <w:rPr>
          <w:rFonts w:ascii="Arial" w:hAnsi="Arial" w:cs="Arial"/>
          <w:b/>
        </w:rPr>
      </w:pPr>
      <w:r w:rsidRPr="00FD1749">
        <w:rPr>
          <w:rFonts w:ascii="Arial" w:hAnsi="Arial" w:cs="Arial"/>
          <w:b/>
        </w:rPr>
        <w:t>THE PUBLIC HAVE A RIGHT TO ATTEND COUNCIL MEETINGS AND ARE MOST WELCOME</w:t>
      </w:r>
    </w:p>
    <w:p w14:paraId="13A14CBA" w14:textId="3D1FFC49" w:rsidR="00D46DEF" w:rsidRDefault="00920993" w:rsidP="006377F6">
      <w:pPr>
        <w:contextualSpacing/>
        <w:rPr>
          <w:rFonts w:ascii="Arial" w:hAnsi="Arial" w:cs="Arial"/>
        </w:rPr>
      </w:pPr>
      <w:r w:rsidRPr="00FD1749">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p w14:paraId="0F1E41E8" w14:textId="16D31C67" w:rsidR="007D4C47" w:rsidRDefault="007D4C47" w:rsidP="006377F6">
      <w:pPr>
        <w:contextualSpacing/>
        <w:rPr>
          <w:rFonts w:ascii="Arial" w:hAnsi="Arial" w:cs="Arial"/>
        </w:rPr>
      </w:pPr>
    </w:p>
    <w:sectPr w:rsidR="007D4C47" w:rsidSect="003736C8">
      <w:headerReference w:type="default" r:id="rId10"/>
      <w:footerReference w:type="default" r:id="rId11"/>
      <w:pgSz w:w="11906" w:h="16838"/>
      <w:pgMar w:top="1134" w:right="851"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FDEE" w14:textId="77777777" w:rsidR="00CB02E0" w:rsidRDefault="00CB02E0" w:rsidP="00232AD7">
      <w:r>
        <w:separator/>
      </w:r>
    </w:p>
  </w:endnote>
  <w:endnote w:type="continuationSeparator" w:id="0">
    <w:p w14:paraId="3A334AB0" w14:textId="77777777" w:rsidR="00CB02E0" w:rsidRDefault="00CB02E0" w:rsidP="0023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3F55" w14:textId="77777777" w:rsidR="00232AD7" w:rsidRDefault="0023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F940" w14:textId="77777777" w:rsidR="00CB02E0" w:rsidRDefault="00CB02E0" w:rsidP="00232AD7">
      <w:r>
        <w:separator/>
      </w:r>
    </w:p>
  </w:footnote>
  <w:footnote w:type="continuationSeparator" w:id="0">
    <w:p w14:paraId="66748AC4" w14:textId="77777777" w:rsidR="00CB02E0" w:rsidRDefault="00CB02E0" w:rsidP="0023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7B29" w14:textId="77777777" w:rsidR="0016119F" w:rsidRDefault="003D7457" w:rsidP="0016119F">
    <w:pPr>
      <w:pStyle w:val="Header"/>
      <w:jc w:val="right"/>
    </w:pPr>
    <w:r>
      <w:rPr>
        <w:noProof/>
        <w:lang w:eastAsia="en-GB"/>
      </w:rPr>
      <w:drawing>
        <wp:inline distT="0" distB="0" distL="0" distR="0" wp14:anchorId="2DC3C6AB" wp14:editId="4AA951A2">
          <wp:extent cx="567944" cy="576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 small.jpg"/>
                  <pic:cNvPicPr/>
                </pic:nvPicPr>
                <pic:blipFill>
                  <a:blip r:embed="rId1">
                    <a:extLst>
                      <a:ext uri="{28A0092B-C50C-407E-A947-70E740481C1C}">
                        <a14:useLocalDpi xmlns:a14="http://schemas.microsoft.com/office/drawing/2010/main" val="0"/>
                      </a:ext>
                    </a:extLst>
                  </a:blip>
                  <a:stretch>
                    <a:fillRect/>
                  </a:stretch>
                </pic:blipFill>
                <pic:spPr>
                  <a:xfrm>
                    <a:off x="0" y="0"/>
                    <a:ext cx="567944"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454"/>
    <w:multiLevelType w:val="hybridMultilevel"/>
    <w:tmpl w:val="F11EB884"/>
    <w:lvl w:ilvl="0" w:tplc="53CC10A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15B54"/>
    <w:multiLevelType w:val="hybridMultilevel"/>
    <w:tmpl w:val="62A4B27E"/>
    <w:lvl w:ilvl="0" w:tplc="1F36B1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85858"/>
    <w:multiLevelType w:val="hybridMultilevel"/>
    <w:tmpl w:val="00C03FF8"/>
    <w:lvl w:ilvl="0" w:tplc="EEEA0DE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BA84AE7"/>
    <w:multiLevelType w:val="hybridMultilevel"/>
    <w:tmpl w:val="810A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818F5"/>
    <w:multiLevelType w:val="hybridMultilevel"/>
    <w:tmpl w:val="2424E78C"/>
    <w:lvl w:ilvl="0" w:tplc="9268038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CE574EF"/>
    <w:multiLevelType w:val="hybridMultilevel"/>
    <w:tmpl w:val="4A2CE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09571E"/>
    <w:multiLevelType w:val="hybridMultilevel"/>
    <w:tmpl w:val="FCD40742"/>
    <w:lvl w:ilvl="0" w:tplc="3E52652E">
      <w:start w:val="10"/>
      <w:numFmt w:val="bullet"/>
      <w:lvlText w:val="-"/>
      <w:lvlJc w:val="left"/>
      <w:pPr>
        <w:ind w:left="927" w:hanging="360"/>
      </w:pPr>
      <w:rPr>
        <w:rFonts w:ascii="Arial" w:eastAsia="Calibr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705D5DF1"/>
    <w:multiLevelType w:val="hybridMultilevel"/>
    <w:tmpl w:val="4D8A07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237060203">
    <w:abstractNumId w:val="1"/>
  </w:num>
  <w:num w:numId="2" w16cid:durableId="2020425455">
    <w:abstractNumId w:val="0"/>
  </w:num>
  <w:num w:numId="3" w16cid:durableId="1463378990">
    <w:abstractNumId w:val="6"/>
  </w:num>
  <w:num w:numId="4" w16cid:durableId="623387071">
    <w:abstractNumId w:val="2"/>
  </w:num>
  <w:num w:numId="5" w16cid:durableId="403575586">
    <w:abstractNumId w:val="7"/>
  </w:num>
  <w:num w:numId="6" w16cid:durableId="295523503">
    <w:abstractNumId w:val="4"/>
  </w:num>
  <w:num w:numId="7" w16cid:durableId="1105268871">
    <w:abstractNumId w:val="3"/>
  </w:num>
  <w:num w:numId="8" w16cid:durableId="300771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8E"/>
    <w:rsid w:val="00020DD3"/>
    <w:rsid w:val="0002271B"/>
    <w:rsid w:val="000236D1"/>
    <w:rsid w:val="00026D11"/>
    <w:rsid w:val="00026DD8"/>
    <w:rsid w:val="00027D70"/>
    <w:rsid w:val="0003096F"/>
    <w:rsid w:val="000316CD"/>
    <w:rsid w:val="00031793"/>
    <w:rsid w:val="00031D82"/>
    <w:rsid w:val="0003417B"/>
    <w:rsid w:val="0004685E"/>
    <w:rsid w:val="000612C7"/>
    <w:rsid w:val="000647FC"/>
    <w:rsid w:val="00064F74"/>
    <w:rsid w:val="00070C83"/>
    <w:rsid w:val="000754CA"/>
    <w:rsid w:val="000766DF"/>
    <w:rsid w:val="00077BE1"/>
    <w:rsid w:val="00080169"/>
    <w:rsid w:val="00080670"/>
    <w:rsid w:val="0008778F"/>
    <w:rsid w:val="00090A65"/>
    <w:rsid w:val="00091678"/>
    <w:rsid w:val="0009594D"/>
    <w:rsid w:val="000A2804"/>
    <w:rsid w:val="000A5F80"/>
    <w:rsid w:val="000B070B"/>
    <w:rsid w:val="000B0B42"/>
    <w:rsid w:val="000B46C2"/>
    <w:rsid w:val="000B5F88"/>
    <w:rsid w:val="000B7AFB"/>
    <w:rsid w:val="000C522A"/>
    <w:rsid w:val="000F4D0A"/>
    <w:rsid w:val="001144AB"/>
    <w:rsid w:val="00115870"/>
    <w:rsid w:val="00120CBC"/>
    <w:rsid w:val="00130BBE"/>
    <w:rsid w:val="001317FA"/>
    <w:rsid w:val="00147650"/>
    <w:rsid w:val="00160CE1"/>
    <w:rsid w:val="0016119F"/>
    <w:rsid w:val="00163A56"/>
    <w:rsid w:val="001648ED"/>
    <w:rsid w:val="00187615"/>
    <w:rsid w:val="00193974"/>
    <w:rsid w:val="001A0218"/>
    <w:rsid w:val="001A22AA"/>
    <w:rsid w:val="001A7BEC"/>
    <w:rsid w:val="001B21EA"/>
    <w:rsid w:val="001B29DC"/>
    <w:rsid w:val="001D3213"/>
    <w:rsid w:val="001D4757"/>
    <w:rsid w:val="001E06D7"/>
    <w:rsid w:val="001E0923"/>
    <w:rsid w:val="001E585D"/>
    <w:rsid w:val="0020289C"/>
    <w:rsid w:val="00203CE0"/>
    <w:rsid w:val="00215804"/>
    <w:rsid w:val="00221914"/>
    <w:rsid w:val="00223641"/>
    <w:rsid w:val="0023190B"/>
    <w:rsid w:val="00232AD7"/>
    <w:rsid w:val="00234973"/>
    <w:rsid w:val="00234E8A"/>
    <w:rsid w:val="002351B8"/>
    <w:rsid w:val="00235937"/>
    <w:rsid w:val="00236AA7"/>
    <w:rsid w:val="0024011E"/>
    <w:rsid w:val="002467BE"/>
    <w:rsid w:val="00251604"/>
    <w:rsid w:val="00261810"/>
    <w:rsid w:val="00262B5B"/>
    <w:rsid w:val="0026506E"/>
    <w:rsid w:val="00272A2D"/>
    <w:rsid w:val="00273A5B"/>
    <w:rsid w:val="00276D38"/>
    <w:rsid w:val="00282AA6"/>
    <w:rsid w:val="00294223"/>
    <w:rsid w:val="0029755C"/>
    <w:rsid w:val="002A5C8E"/>
    <w:rsid w:val="002B358C"/>
    <w:rsid w:val="002B3630"/>
    <w:rsid w:val="002B56F0"/>
    <w:rsid w:val="002B60AD"/>
    <w:rsid w:val="002C7424"/>
    <w:rsid w:val="002E4A23"/>
    <w:rsid w:val="002F09BC"/>
    <w:rsid w:val="002F1FF6"/>
    <w:rsid w:val="002F2CB8"/>
    <w:rsid w:val="002F4881"/>
    <w:rsid w:val="002F79AB"/>
    <w:rsid w:val="00303AE7"/>
    <w:rsid w:val="0031355B"/>
    <w:rsid w:val="0031589C"/>
    <w:rsid w:val="00321932"/>
    <w:rsid w:val="00322FF4"/>
    <w:rsid w:val="003406DD"/>
    <w:rsid w:val="00342070"/>
    <w:rsid w:val="00346152"/>
    <w:rsid w:val="00350A21"/>
    <w:rsid w:val="003516EA"/>
    <w:rsid w:val="003547DC"/>
    <w:rsid w:val="00367B19"/>
    <w:rsid w:val="003736C8"/>
    <w:rsid w:val="0037427F"/>
    <w:rsid w:val="00376474"/>
    <w:rsid w:val="0037647F"/>
    <w:rsid w:val="00383E0A"/>
    <w:rsid w:val="0038573D"/>
    <w:rsid w:val="00387E15"/>
    <w:rsid w:val="003A3FB0"/>
    <w:rsid w:val="003A7ED8"/>
    <w:rsid w:val="003B0278"/>
    <w:rsid w:val="003B36C8"/>
    <w:rsid w:val="003B6439"/>
    <w:rsid w:val="003B7679"/>
    <w:rsid w:val="003C1802"/>
    <w:rsid w:val="003C26F4"/>
    <w:rsid w:val="003C58D2"/>
    <w:rsid w:val="003D006A"/>
    <w:rsid w:val="003D2B08"/>
    <w:rsid w:val="003D6397"/>
    <w:rsid w:val="003D7171"/>
    <w:rsid w:val="003D7457"/>
    <w:rsid w:val="003E57CB"/>
    <w:rsid w:val="00400234"/>
    <w:rsid w:val="00401FF3"/>
    <w:rsid w:val="00406E7A"/>
    <w:rsid w:val="00414689"/>
    <w:rsid w:val="00416B22"/>
    <w:rsid w:val="004210E1"/>
    <w:rsid w:val="004216A7"/>
    <w:rsid w:val="004234B6"/>
    <w:rsid w:val="00426E99"/>
    <w:rsid w:val="0043678E"/>
    <w:rsid w:val="004401D2"/>
    <w:rsid w:val="00441BA6"/>
    <w:rsid w:val="00442689"/>
    <w:rsid w:val="00444BC0"/>
    <w:rsid w:val="00444FEE"/>
    <w:rsid w:val="0044534E"/>
    <w:rsid w:val="0044782A"/>
    <w:rsid w:val="004540C1"/>
    <w:rsid w:val="004541ED"/>
    <w:rsid w:val="00491D86"/>
    <w:rsid w:val="004930E6"/>
    <w:rsid w:val="004A34D0"/>
    <w:rsid w:val="004A38E1"/>
    <w:rsid w:val="004B2C60"/>
    <w:rsid w:val="004B5EFD"/>
    <w:rsid w:val="004B63D4"/>
    <w:rsid w:val="004C5AD4"/>
    <w:rsid w:val="004D300F"/>
    <w:rsid w:val="004E22C4"/>
    <w:rsid w:val="004F2FBA"/>
    <w:rsid w:val="004F5937"/>
    <w:rsid w:val="00507A31"/>
    <w:rsid w:val="005108E4"/>
    <w:rsid w:val="00511137"/>
    <w:rsid w:val="00511B4F"/>
    <w:rsid w:val="00511CB7"/>
    <w:rsid w:val="005143C9"/>
    <w:rsid w:val="005171B3"/>
    <w:rsid w:val="0051767D"/>
    <w:rsid w:val="00520759"/>
    <w:rsid w:val="00522ED6"/>
    <w:rsid w:val="00531214"/>
    <w:rsid w:val="00542072"/>
    <w:rsid w:val="00552198"/>
    <w:rsid w:val="00560B2E"/>
    <w:rsid w:val="005649D2"/>
    <w:rsid w:val="005663BC"/>
    <w:rsid w:val="00580F51"/>
    <w:rsid w:val="00597937"/>
    <w:rsid w:val="005C2EC2"/>
    <w:rsid w:val="005E0C06"/>
    <w:rsid w:val="005F1E5C"/>
    <w:rsid w:val="005F1EC1"/>
    <w:rsid w:val="005F3F0F"/>
    <w:rsid w:val="005F65EA"/>
    <w:rsid w:val="00604048"/>
    <w:rsid w:val="0061264E"/>
    <w:rsid w:val="00612A8D"/>
    <w:rsid w:val="00623D3F"/>
    <w:rsid w:val="00624784"/>
    <w:rsid w:val="00625CA0"/>
    <w:rsid w:val="00627D49"/>
    <w:rsid w:val="00633EB1"/>
    <w:rsid w:val="006377F6"/>
    <w:rsid w:val="00637966"/>
    <w:rsid w:val="00642F15"/>
    <w:rsid w:val="006451F4"/>
    <w:rsid w:val="00645BE9"/>
    <w:rsid w:val="00652E07"/>
    <w:rsid w:val="0066179A"/>
    <w:rsid w:val="00673CA8"/>
    <w:rsid w:val="0067451A"/>
    <w:rsid w:val="006757FB"/>
    <w:rsid w:val="00677FA2"/>
    <w:rsid w:val="006920EF"/>
    <w:rsid w:val="00692ABD"/>
    <w:rsid w:val="00694BCD"/>
    <w:rsid w:val="00696451"/>
    <w:rsid w:val="006A65B6"/>
    <w:rsid w:val="006A6736"/>
    <w:rsid w:val="006C37CF"/>
    <w:rsid w:val="006C76EB"/>
    <w:rsid w:val="006C7EAE"/>
    <w:rsid w:val="006D0EEE"/>
    <w:rsid w:val="006D22FC"/>
    <w:rsid w:val="006F3B71"/>
    <w:rsid w:val="006F54AB"/>
    <w:rsid w:val="007063A5"/>
    <w:rsid w:val="007064E8"/>
    <w:rsid w:val="007121AF"/>
    <w:rsid w:val="007132E6"/>
    <w:rsid w:val="00716C8C"/>
    <w:rsid w:val="007201FE"/>
    <w:rsid w:val="00720BC4"/>
    <w:rsid w:val="0073079A"/>
    <w:rsid w:val="00741202"/>
    <w:rsid w:val="0074691B"/>
    <w:rsid w:val="007472E4"/>
    <w:rsid w:val="00750E3E"/>
    <w:rsid w:val="00751630"/>
    <w:rsid w:val="00755176"/>
    <w:rsid w:val="00756FA0"/>
    <w:rsid w:val="007664B4"/>
    <w:rsid w:val="00781688"/>
    <w:rsid w:val="00783020"/>
    <w:rsid w:val="007964CB"/>
    <w:rsid w:val="007A04A5"/>
    <w:rsid w:val="007A08E0"/>
    <w:rsid w:val="007B5C95"/>
    <w:rsid w:val="007C1969"/>
    <w:rsid w:val="007D4C47"/>
    <w:rsid w:val="007D51E1"/>
    <w:rsid w:val="007E5581"/>
    <w:rsid w:val="007F16D2"/>
    <w:rsid w:val="007F31A2"/>
    <w:rsid w:val="0080045A"/>
    <w:rsid w:val="00801B74"/>
    <w:rsid w:val="00810F4E"/>
    <w:rsid w:val="00816229"/>
    <w:rsid w:val="00816FF5"/>
    <w:rsid w:val="00824E76"/>
    <w:rsid w:val="00825BB5"/>
    <w:rsid w:val="008332D0"/>
    <w:rsid w:val="00833E27"/>
    <w:rsid w:val="00837E06"/>
    <w:rsid w:val="008459B0"/>
    <w:rsid w:val="00856FE5"/>
    <w:rsid w:val="00862380"/>
    <w:rsid w:val="00871815"/>
    <w:rsid w:val="00872101"/>
    <w:rsid w:val="0087336C"/>
    <w:rsid w:val="00873924"/>
    <w:rsid w:val="00873EF2"/>
    <w:rsid w:val="008748FF"/>
    <w:rsid w:val="00876998"/>
    <w:rsid w:val="00882F94"/>
    <w:rsid w:val="008861ED"/>
    <w:rsid w:val="00896FA9"/>
    <w:rsid w:val="008B5DB1"/>
    <w:rsid w:val="008C105A"/>
    <w:rsid w:val="008D4222"/>
    <w:rsid w:val="008D67AD"/>
    <w:rsid w:val="008D7AEA"/>
    <w:rsid w:val="008E18F1"/>
    <w:rsid w:val="008F1CF1"/>
    <w:rsid w:val="008F20A0"/>
    <w:rsid w:val="008F5307"/>
    <w:rsid w:val="008F75C6"/>
    <w:rsid w:val="00901B21"/>
    <w:rsid w:val="009054CD"/>
    <w:rsid w:val="00912E25"/>
    <w:rsid w:val="00920701"/>
    <w:rsid w:val="00920993"/>
    <w:rsid w:val="00920B95"/>
    <w:rsid w:val="00920D74"/>
    <w:rsid w:val="009254BE"/>
    <w:rsid w:val="009316C9"/>
    <w:rsid w:val="00934928"/>
    <w:rsid w:val="009402D9"/>
    <w:rsid w:val="009404D9"/>
    <w:rsid w:val="00944DF1"/>
    <w:rsid w:val="0094764C"/>
    <w:rsid w:val="009532FD"/>
    <w:rsid w:val="00956077"/>
    <w:rsid w:val="009577E4"/>
    <w:rsid w:val="00966C80"/>
    <w:rsid w:val="00972D20"/>
    <w:rsid w:val="00975130"/>
    <w:rsid w:val="00975E2B"/>
    <w:rsid w:val="00980C1A"/>
    <w:rsid w:val="00995397"/>
    <w:rsid w:val="009967F3"/>
    <w:rsid w:val="009A098C"/>
    <w:rsid w:val="009A4365"/>
    <w:rsid w:val="009B02F5"/>
    <w:rsid w:val="009B69C0"/>
    <w:rsid w:val="009C2B03"/>
    <w:rsid w:val="009C5608"/>
    <w:rsid w:val="009D6834"/>
    <w:rsid w:val="009E4E7C"/>
    <w:rsid w:val="009F1C9D"/>
    <w:rsid w:val="009F2F96"/>
    <w:rsid w:val="009F510E"/>
    <w:rsid w:val="00A0137D"/>
    <w:rsid w:val="00A01E96"/>
    <w:rsid w:val="00A07027"/>
    <w:rsid w:val="00A21935"/>
    <w:rsid w:val="00A228A7"/>
    <w:rsid w:val="00A424DD"/>
    <w:rsid w:val="00A42D44"/>
    <w:rsid w:val="00A465B7"/>
    <w:rsid w:val="00A51026"/>
    <w:rsid w:val="00A54DFF"/>
    <w:rsid w:val="00A54F3A"/>
    <w:rsid w:val="00A62BCC"/>
    <w:rsid w:val="00A76477"/>
    <w:rsid w:val="00A83E62"/>
    <w:rsid w:val="00A90576"/>
    <w:rsid w:val="00A9470D"/>
    <w:rsid w:val="00AA20D6"/>
    <w:rsid w:val="00AA410E"/>
    <w:rsid w:val="00AA63F0"/>
    <w:rsid w:val="00AA7180"/>
    <w:rsid w:val="00AA789F"/>
    <w:rsid w:val="00AB1129"/>
    <w:rsid w:val="00AB2E37"/>
    <w:rsid w:val="00AB657E"/>
    <w:rsid w:val="00AC53A1"/>
    <w:rsid w:val="00AD5927"/>
    <w:rsid w:val="00AD5D4F"/>
    <w:rsid w:val="00AE0EF8"/>
    <w:rsid w:val="00AE1A9C"/>
    <w:rsid w:val="00AE22D1"/>
    <w:rsid w:val="00AE2987"/>
    <w:rsid w:val="00AF09BE"/>
    <w:rsid w:val="00AF102C"/>
    <w:rsid w:val="00B01562"/>
    <w:rsid w:val="00B03B01"/>
    <w:rsid w:val="00B14A4B"/>
    <w:rsid w:val="00B178FE"/>
    <w:rsid w:val="00B20E12"/>
    <w:rsid w:val="00B23B0A"/>
    <w:rsid w:val="00B2443C"/>
    <w:rsid w:val="00B2730F"/>
    <w:rsid w:val="00B2774D"/>
    <w:rsid w:val="00B354C0"/>
    <w:rsid w:val="00B35702"/>
    <w:rsid w:val="00B364B1"/>
    <w:rsid w:val="00B558C7"/>
    <w:rsid w:val="00B705B5"/>
    <w:rsid w:val="00B715F2"/>
    <w:rsid w:val="00B7609C"/>
    <w:rsid w:val="00B87A0F"/>
    <w:rsid w:val="00BA560B"/>
    <w:rsid w:val="00BB1117"/>
    <w:rsid w:val="00BB2926"/>
    <w:rsid w:val="00BC048A"/>
    <w:rsid w:val="00BC04FA"/>
    <w:rsid w:val="00BD0998"/>
    <w:rsid w:val="00BD15CD"/>
    <w:rsid w:val="00BD5E5C"/>
    <w:rsid w:val="00BE08F9"/>
    <w:rsid w:val="00BE6334"/>
    <w:rsid w:val="00BF25DB"/>
    <w:rsid w:val="00BF5DD0"/>
    <w:rsid w:val="00C02594"/>
    <w:rsid w:val="00C0310B"/>
    <w:rsid w:val="00C03293"/>
    <w:rsid w:val="00C24113"/>
    <w:rsid w:val="00C270BD"/>
    <w:rsid w:val="00C30128"/>
    <w:rsid w:val="00C32034"/>
    <w:rsid w:val="00C3406D"/>
    <w:rsid w:val="00C37953"/>
    <w:rsid w:val="00C5151A"/>
    <w:rsid w:val="00C564AF"/>
    <w:rsid w:val="00C60CDE"/>
    <w:rsid w:val="00C625EA"/>
    <w:rsid w:val="00C6514C"/>
    <w:rsid w:val="00C7758E"/>
    <w:rsid w:val="00C868A8"/>
    <w:rsid w:val="00C874E9"/>
    <w:rsid w:val="00C976DF"/>
    <w:rsid w:val="00C9790F"/>
    <w:rsid w:val="00CA1DD0"/>
    <w:rsid w:val="00CB02E0"/>
    <w:rsid w:val="00CB7210"/>
    <w:rsid w:val="00CC0ECD"/>
    <w:rsid w:val="00CC1B8F"/>
    <w:rsid w:val="00CC53F2"/>
    <w:rsid w:val="00CD364D"/>
    <w:rsid w:val="00CD39BD"/>
    <w:rsid w:val="00CD79A5"/>
    <w:rsid w:val="00CE00B8"/>
    <w:rsid w:val="00CE16E3"/>
    <w:rsid w:val="00CE2647"/>
    <w:rsid w:val="00CE52FE"/>
    <w:rsid w:val="00CE7296"/>
    <w:rsid w:val="00CF050F"/>
    <w:rsid w:val="00CF7DB9"/>
    <w:rsid w:val="00D06C6A"/>
    <w:rsid w:val="00D072B8"/>
    <w:rsid w:val="00D11F25"/>
    <w:rsid w:val="00D14111"/>
    <w:rsid w:val="00D225B6"/>
    <w:rsid w:val="00D2305E"/>
    <w:rsid w:val="00D23ACE"/>
    <w:rsid w:val="00D34DBC"/>
    <w:rsid w:val="00D41A79"/>
    <w:rsid w:val="00D41B3D"/>
    <w:rsid w:val="00D41DCA"/>
    <w:rsid w:val="00D46DEF"/>
    <w:rsid w:val="00D53F52"/>
    <w:rsid w:val="00D56BF7"/>
    <w:rsid w:val="00D622AD"/>
    <w:rsid w:val="00D64BB8"/>
    <w:rsid w:val="00D73C41"/>
    <w:rsid w:val="00D75447"/>
    <w:rsid w:val="00D82EFC"/>
    <w:rsid w:val="00DA25EF"/>
    <w:rsid w:val="00DB594B"/>
    <w:rsid w:val="00DC4F5E"/>
    <w:rsid w:val="00DC6B71"/>
    <w:rsid w:val="00DD0689"/>
    <w:rsid w:val="00DD5900"/>
    <w:rsid w:val="00DF5B07"/>
    <w:rsid w:val="00DF7B25"/>
    <w:rsid w:val="00E01487"/>
    <w:rsid w:val="00E01735"/>
    <w:rsid w:val="00E070F3"/>
    <w:rsid w:val="00E10B45"/>
    <w:rsid w:val="00E179EF"/>
    <w:rsid w:val="00E3181C"/>
    <w:rsid w:val="00E336BB"/>
    <w:rsid w:val="00E37ECD"/>
    <w:rsid w:val="00E454C1"/>
    <w:rsid w:val="00E47C94"/>
    <w:rsid w:val="00E509D5"/>
    <w:rsid w:val="00E616E8"/>
    <w:rsid w:val="00E62383"/>
    <w:rsid w:val="00E7001F"/>
    <w:rsid w:val="00E72714"/>
    <w:rsid w:val="00E82C09"/>
    <w:rsid w:val="00E87511"/>
    <w:rsid w:val="00E9218B"/>
    <w:rsid w:val="00E9219D"/>
    <w:rsid w:val="00EA06F3"/>
    <w:rsid w:val="00EA1A7E"/>
    <w:rsid w:val="00EA4360"/>
    <w:rsid w:val="00EA7790"/>
    <w:rsid w:val="00EC6661"/>
    <w:rsid w:val="00ED06BF"/>
    <w:rsid w:val="00ED1331"/>
    <w:rsid w:val="00ED220F"/>
    <w:rsid w:val="00ED797A"/>
    <w:rsid w:val="00EE37D7"/>
    <w:rsid w:val="00EF33F1"/>
    <w:rsid w:val="00EF4195"/>
    <w:rsid w:val="00F02026"/>
    <w:rsid w:val="00F03C6C"/>
    <w:rsid w:val="00F06A78"/>
    <w:rsid w:val="00F1307A"/>
    <w:rsid w:val="00F144D2"/>
    <w:rsid w:val="00F214A3"/>
    <w:rsid w:val="00F339E0"/>
    <w:rsid w:val="00F40B70"/>
    <w:rsid w:val="00F4138A"/>
    <w:rsid w:val="00F60BB4"/>
    <w:rsid w:val="00F61298"/>
    <w:rsid w:val="00F707A4"/>
    <w:rsid w:val="00F7090E"/>
    <w:rsid w:val="00F72E09"/>
    <w:rsid w:val="00F7600C"/>
    <w:rsid w:val="00F82320"/>
    <w:rsid w:val="00FA12D4"/>
    <w:rsid w:val="00FA20DF"/>
    <w:rsid w:val="00FA43CA"/>
    <w:rsid w:val="00FA4947"/>
    <w:rsid w:val="00FB4416"/>
    <w:rsid w:val="00FB7963"/>
    <w:rsid w:val="00FC05FF"/>
    <w:rsid w:val="00FC6875"/>
    <w:rsid w:val="00FD0408"/>
    <w:rsid w:val="00FD1749"/>
    <w:rsid w:val="00FD191B"/>
    <w:rsid w:val="00FD2E39"/>
    <w:rsid w:val="00FD3161"/>
    <w:rsid w:val="00FD474A"/>
    <w:rsid w:val="00FD4D80"/>
    <w:rsid w:val="00FD79BA"/>
    <w:rsid w:val="00FE206E"/>
    <w:rsid w:val="00FE61AE"/>
    <w:rsid w:val="00FE76EB"/>
    <w:rsid w:val="00FF0495"/>
    <w:rsid w:val="00FF3865"/>
    <w:rsid w:val="00FF48E2"/>
    <w:rsid w:val="00FF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A879C"/>
  <w15:chartTrackingRefBased/>
  <w15:docId w15:val="{F91DAA63-86F3-4C1A-A3E2-5C69F85C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9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594B"/>
    <w:rPr>
      <w:color w:val="0000FF"/>
      <w:u w:val="single"/>
    </w:rPr>
  </w:style>
  <w:style w:type="paragraph" w:styleId="ListParagraph">
    <w:name w:val="List Paragraph"/>
    <w:basedOn w:val="Normal"/>
    <w:uiPriority w:val="34"/>
    <w:qFormat/>
    <w:rsid w:val="00DC6B71"/>
    <w:pPr>
      <w:ind w:left="720"/>
      <w:contextualSpacing/>
    </w:pPr>
  </w:style>
  <w:style w:type="character" w:customStyle="1" w:styleId="Mention1">
    <w:name w:val="Mention1"/>
    <w:basedOn w:val="DefaultParagraphFont"/>
    <w:uiPriority w:val="99"/>
    <w:semiHidden/>
    <w:unhideWhenUsed/>
    <w:rsid w:val="00A228A7"/>
    <w:rPr>
      <w:color w:val="2B579A"/>
      <w:shd w:val="clear" w:color="auto" w:fill="E6E6E6"/>
    </w:rPr>
  </w:style>
  <w:style w:type="character" w:customStyle="1" w:styleId="UnresolvedMention1">
    <w:name w:val="Unresolved Mention1"/>
    <w:basedOn w:val="DefaultParagraphFont"/>
    <w:uiPriority w:val="99"/>
    <w:semiHidden/>
    <w:unhideWhenUsed/>
    <w:rsid w:val="00406E7A"/>
    <w:rPr>
      <w:color w:val="808080"/>
      <w:shd w:val="clear" w:color="auto" w:fill="E6E6E6"/>
    </w:rPr>
  </w:style>
  <w:style w:type="character" w:styleId="FollowedHyperlink">
    <w:name w:val="FollowedHyperlink"/>
    <w:basedOn w:val="DefaultParagraphFont"/>
    <w:uiPriority w:val="99"/>
    <w:semiHidden/>
    <w:unhideWhenUsed/>
    <w:rsid w:val="00783020"/>
    <w:rPr>
      <w:color w:val="954F72" w:themeColor="followedHyperlink"/>
      <w:u w:val="single"/>
    </w:rPr>
  </w:style>
  <w:style w:type="paragraph" w:styleId="Header">
    <w:name w:val="header"/>
    <w:basedOn w:val="Normal"/>
    <w:link w:val="HeaderChar"/>
    <w:uiPriority w:val="99"/>
    <w:rsid w:val="00D11F25"/>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D11F25"/>
    <w:rPr>
      <w:rFonts w:ascii="Arial" w:eastAsia="Times New Roman" w:hAnsi="Arial" w:cs="Arial"/>
    </w:rPr>
  </w:style>
  <w:style w:type="paragraph" w:styleId="BlockText">
    <w:name w:val="Block Text"/>
    <w:basedOn w:val="Normal"/>
    <w:uiPriority w:val="99"/>
    <w:rsid w:val="0037427F"/>
    <w:pPr>
      <w:widowControl w:val="0"/>
      <w:autoSpaceDE w:val="0"/>
      <w:autoSpaceDN w:val="0"/>
      <w:adjustRightInd w:val="0"/>
      <w:ind w:left="-567" w:right="-20"/>
    </w:pPr>
    <w:rPr>
      <w:rFonts w:ascii="Arial" w:eastAsiaTheme="minorEastAsia" w:hAnsi="Arial" w:cs="Arial"/>
      <w:sz w:val="20"/>
      <w:szCs w:val="20"/>
    </w:rPr>
  </w:style>
  <w:style w:type="paragraph" w:styleId="BodyText">
    <w:name w:val="Body Text"/>
    <w:basedOn w:val="Normal"/>
    <w:link w:val="BodyTextChar"/>
    <w:uiPriority w:val="99"/>
    <w:rsid w:val="00F4138A"/>
    <w:pPr>
      <w:jc w:val="both"/>
    </w:pPr>
    <w:rPr>
      <w:rFonts w:ascii="Arial" w:eastAsiaTheme="minorEastAsia" w:hAnsi="Arial" w:cs="Arial"/>
      <w:sz w:val="24"/>
      <w:szCs w:val="24"/>
    </w:rPr>
  </w:style>
  <w:style w:type="character" w:customStyle="1" w:styleId="BodyTextChar">
    <w:name w:val="Body Text Char"/>
    <w:basedOn w:val="DefaultParagraphFont"/>
    <w:link w:val="BodyText"/>
    <w:uiPriority w:val="99"/>
    <w:rsid w:val="00F4138A"/>
    <w:rPr>
      <w:rFonts w:ascii="Arial" w:eastAsiaTheme="minorEastAsia" w:hAnsi="Arial" w:cs="Arial"/>
      <w:sz w:val="24"/>
      <w:szCs w:val="24"/>
    </w:rPr>
  </w:style>
  <w:style w:type="paragraph" w:styleId="Footer">
    <w:name w:val="footer"/>
    <w:basedOn w:val="Normal"/>
    <w:link w:val="FooterChar"/>
    <w:uiPriority w:val="99"/>
    <w:unhideWhenUsed/>
    <w:rsid w:val="00232AD7"/>
    <w:pPr>
      <w:tabs>
        <w:tab w:val="center" w:pos="4513"/>
        <w:tab w:val="right" w:pos="9026"/>
      </w:tabs>
    </w:pPr>
  </w:style>
  <w:style w:type="character" w:customStyle="1" w:styleId="FooterChar">
    <w:name w:val="Footer Char"/>
    <w:basedOn w:val="DefaultParagraphFont"/>
    <w:link w:val="Footer"/>
    <w:uiPriority w:val="99"/>
    <w:rsid w:val="00232AD7"/>
    <w:rPr>
      <w:rFonts w:ascii="Calibri" w:eastAsia="Calibri" w:hAnsi="Calibri" w:cs="Times New Roman"/>
    </w:rPr>
  </w:style>
  <w:style w:type="paragraph" w:styleId="BalloonText">
    <w:name w:val="Balloon Text"/>
    <w:basedOn w:val="Normal"/>
    <w:link w:val="BalloonTextChar"/>
    <w:uiPriority w:val="99"/>
    <w:semiHidden/>
    <w:unhideWhenUsed/>
    <w:rsid w:val="00CE2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647"/>
    <w:rPr>
      <w:rFonts w:ascii="Segoe UI" w:eastAsia="Calibri" w:hAnsi="Segoe UI" w:cs="Segoe UI"/>
      <w:sz w:val="18"/>
      <w:szCs w:val="18"/>
    </w:rPr>
  </w:style>
  <w:style w:type="table" w:styleId="TableGrid">
    <w:name w:val="Table Grid"/>
    <w:basedOn w:val="TableNormal"/>
    <w:uiPriority w:val="39"/>
    <w:rsid w:val="003C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1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615331">
      <w:bodyDiv w:val="1"/>
      <w:marLeft w:val="0"/>
      <w:marRight w:val="0"/>
      <w:marTop w:val="0"/>
      <w:marBottom w:val="0"/>
      <w:divBdr>
        <w:top w:val="none" w:sz="0" w:space="0" w:color="auto"/>
        <w:left w:val="none" w:sz="0" w:space="0" w:color="auto"/>
        <w:bottom w:val="none" w:sz="0" w:space="0" w:color="auto"/>
        <w:right w:val="none" w:sz="0" w:space="0" w:color="auto"/>
      </w:divBdr>
    </w:div>
    <w:div w:id="20974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idhamandhambrook-p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dhamandhambrook-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dham%20&amp;%20Hambrook\Documents\Custom%20Office%20Templates\Chidh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D4DF-FAF9-404A-A104-017CAF4A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Chidham</Template>
  <TotalTime>68</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49</cp:revision>
  <cp:lastPrinted>2020-07-10T16:00:00Z</cp:lastPrinted>
  <dcterms:created xsi:type="dcterms:W3CDTF">2022-03-03T11:13:00Z</dcterms:created>
  <dcterms:modified xsi:type="dcterms:W3CDTF">2022-04-28T18:20:00Z</dcterms:modified>
</cp:coreProperties>
</file>