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CC6F" w14:textId="679D2E40" w:rsidR="00702863" w:rsidRDefault="00C27044">
      <w:pPr>
        <w:spacing w:after="0" w:line="240" w:lineRule="auto"/>
        <w:rPr>
          <w:rFonts w:ascii="Arial" w:hAnsi="Arial" w:cs="Arial"/>
          <w:b/>
        </w:rPr>
      </w:pPr>
      <w:r w:rsidRPr="00E50FF4">
        <w:rPr>
          <w:rFonts w:ascii="Arial" w:hAnsi="Arial" w:cs="Arial"/>
          <w:b/>
        </w:rPr>
        <w:t>Agenda Item 5 - Planning Applications</w:t>
      </w:r>
      <w:r w:rsidR="003E5495">
        <w:rPr>
          <w:rFonts w:ascii="Arial" w:hAnsi="Arial" w:cs="Arial"/>
          <w:b/>
        </w:rPr>
        <w:t xml:space="preserve"> for weekly lists </w:t>
      </w:r>
      <w:r w:rsidR="00FB460A">
        <w:rPr>
          <w:rFonts w:ascii="Arial" w:hAnsi="Arial" w:cs="Arial"/>
          <w:b/>
        </w:rPr>
        <w:t>52-56</w:t>
      </w:r>
    </w:p>
    <w:p w14:paraId="79B63328" w14:textId="5DD57699" w:rsidR="00DE3E0B" w:rsidRDefault="00DE3E0B">
      <w:pPr>
        <w:spacing w:after="0" w:line="240" w:lineRule="auto"/>
        <w:rPr>
          <w:rFonts w:ascii="Arial" w:hAnsi="Arial" w:cs="Arial"/>
          <w:b/>
        </w:rPr>
      </w:pPr>
    </w:p>
    <w:p w14:paraId="4CE92B84" w14:textId="42524D7F" w:rsidR="008D79A6" w:rsidRDefault="00DE3E0B" w:rsidP="0002507E">
      <w:pPr>
        <w:spacing w:after="0" w:line="240" w:lineRule="auto"/>
        <w:rPr>
          <w:rFonts w:ascii="Arial" w:hAnsi="Arial" w:cs="Arial"/>
          <w:bCs/>
          <w:sz w:val="22"/>
          <w:szCs w:val="22"/>
        </w:rPr>
      </w:pPr>
      <w:proofErr w:type="spellStart"/>
      <w:r w:rsidRPr="006F45BA">
        <w:rPr>
          <w:rFonts w:ascii="Arial" w:hAnsi="Arial" w:cs="Arial"/>
          <w:bCs/>
          <w:sz w:val="22"/>
          <w:szCs w:val="22"/>
        </w:rPr>
        <w:t>Wk</w:t>
      </w:r>
      <w:proofErr w:type="spellEnd"/>
      <w:r w:rsidRPr="006F45BA">
        <w:rPr>
          <w:rFonts w:ascii="Arial" w:hAnsi="Arial" w:cs="Arial"/>
          <w:bCs/>
          <w:sz w:val="22"/>
          <w:szCs w:val="22"/>
        </w:rPr>
        <w:t xml:space="preserve"> </w:t>
      </w:r>
      <w:r w:rsidR="00FB460A">
        <w:rPr>
          <w:rFonts w:ascii="Arial" w:hAnsi="Arial" w:cs="Arial"/>
          <w:bCs/>
          <w:sz w:val="22"/>
          <w:szCs w:val="22"/>
        </w:rPr>
        <w:t xml:space="preserve">52 </w:t>
      </w:r>
      <w:r w:rsidRPr="006F45BA">
        <w:rPr>
          <w:rFonts w:ascii="Arial" w:hAnsi="Arial" w:cs="Arial"/>
          <w:bCs/>
          <w:sz w:val="22"/>
          <w:szCs w:val="22"/>
        </w:rPr>
        <w:t xml:space="preserve">– distribution </w:t>
      </w:r>
      <w:r w:rsidR="003E5495">
        <w:rPr>
          <w:rFonts w:ascii="Arial" w:hAnsi="Arial" w:cs="Arial"/>
          <w:bCs/>
          <w:sz w:val="22"/>
          <w:szCs w:val="22"/>
        </w:rPr>
        <w:t xml:space="preserve">25 </w:t>
      </w:r>
      <w:r w:rsidR="00FB460A">
        <w:rPr>
          <w:rFonts w:ascii="Arial" w:hAnsi="Arial" w:cs="Arial"/>
          <w:bCs/>
          <w:sz w:val="22"/>
          <w:szCs w:val="22"/>
        </w:rPr>
        <w:t>December</w:t>
      </w:r>
      <w:r w:rsidR="005B6A72">
        <w:rPr>
          <w:rFonts w:ascii="Arial" w:hAnsi="Arial" w:cs="Arial"/>
          <w:bCs/>
          <w:sz w:val="22"/>
          <w:szCs w:val="22"/>
        </w:rPr>
        <w:t xml:space="preserve"> 2020; response by 1</w:t>
      </w:r>
      <w:r w:rsidR="00FB460A">
        <w:rPr>
          <w:rFonts w:ascii="Arial" w:hAnsi="Arial" w:cs="Arial"/>
          <w:bCs/>
          <w:sz w:val="22"/>
          <w:szCs w:val="22"/>
        </w:rPr>
        <w:t>4 January 2021</w:t>
      </w:r>
      <w:r w:rsidR="005B6A72">
        <w:rPr>
          <w:rFonts w:ascii="Arial" w:hAnsi="Arial" w:cs="Arial"/>
          <w:bCs/>
          <w:sz w:val="22"/>
          <w:szCs w:val="22"/>
        </w:rPr>
        <w:t xml:space="preserve"> </w:t>
      </w:r>
      <w:r w:rsidR="00FB5B82">
        <w:rPr>
          <w:rFonts w:ascii="Arial" w:hAnsi="Arial" w:cs="Arial"/>
          <w:bCs/>
          <w:sz w:val="22"/>
          <w:szCs w:val="22"/>
        </w:rPr>
        <w:t>– no applications</w:t>
      </w:r>
    </w:p>
    <w:p w14:paraId="4EB5CC7B" w14:textId="5483523D" w:rsidR="00E64C9D" w:rsidRDefault="00FB5B82" w:rsidP="0002507E">
      <w:pPr>
        <w:spacing w:after="0" w:line="240" w:lineRule="auto"/>
        <w:rPr>
          <w:rFonts w:ascii="Arial" w:hAnsi="Arial" w:cs="Arial"/>
          <w:bCs/>
          <w:sz w:val="22"/>
          <w:szCs w:val="22"/>
        </w:rPr>
      </w:pPr>
      <w:proofErr w:type="spellStart"/>
      <w:r>
        <w:rPr>
          <w:rFonts w:ascii="Arial" w:hAnsi="Arial" w:cs="Arial"/>
          <w:bCs/>
          <w:sz w:val="22"/>
          <w:szCs w:val="22"/>
        </w:rPr>
        <w:t>Wk</w:t>
      </w:r>
      <w:proofErr w:type="spellEnd"/>
      <w:r>
        <w:rPr>
          <w:rFonts w:ascii="Arial" w:hAnsi="Arial" w:cs="Arial"/>
          <w:bCs/>
          <w:sz w:val="22"/>
          <w:szCs w:val="22"/>
        </w:rPr>
        <w:t xml:space="preserve"> 1   </w:t>
      </w:r>
      <w:r w:rsidR="00F32E45">
        <w:rPr>
          <w:rFonts w:ascii="Arial" w:hAnsi="Arial" w:cs="Arial"/>
          <w:bCs/>
          <w:sz w:val="22"/>
          <w:szCs w:val="22"/>
        </w:rPr>
        <w:t xml:space="preserve">– distribution </w:t>
      </w:r>
      <w:r w:rsidR="00FB460A">
        <w:rPr>
          <w:rFonts w:ascii="Arial" w:hAnsi="Arial" w:cs="Arial"/>
          <w:bCs/>
          <w:sz w:val="22"/>
          <w:szCs w:val="22"/>
        </w:rPr>
        <w:t>6 January 2021</w:t>
      </w:r>
      <w:r w:rsidR="00F32E45">
        <w:rPr>
          <w:rFonts w:ascii="Arial" w:hAnsi="Arial" w:cs="Arial"/>
          <w:bCs/>
          <w:sz w:val="22"/>
          <w:szCs w:val="22"/>
        </w:rPr>
        <w:t>; response by 2</w:t>
      </w:r>
      <w:r w:rsidR="00FB460A">
        <w:rPr>
          <w:rFonts w:ascii="Arial" w:hAnsi="Arial" w:cs="Arial"/>
          <w:bCs/>
          <w:sz w:val="22"/>
          <w:szCs w:val="22"/>
        </w:rPr>
        <w:t>1 January 2021</w:t>
      </w:r>
      <w:r>
        <w:rPr>
          <w:rFonts w:ascii="Arial" w:hAnsi="Arial" w:cs="Arial"/>
          <w:bCs/>
          <w:sz w:val="22"/>
          <w:szCs w:val="22"/>
        </w:rPr>
        <w:t xml:space="preserve"> – no applications</w:t>
      </w:r>
    </w:p>
    <w:p w14:paraId="66FB67F2" w14:textId="30E24A7C" w:rsidR="00F32E45" w:rsidRDefault="00F32E45" w:rsidP="0002507E">
      <w:pPr>
        <w:spacing w:after="0" w:line="240" w:lineRule="auto"/>
        <w:rPr>
          <w:rFonts w:ascii="Arial" w:hAnsi="Arial" w:cs="Arial"/>
          <w:bCs/>
          <w:sz w:val="22"/>
          <w:szCs w:val="22"/>
        </w:rPr>
      </w:pPr>
      <w:proofErr w:type="spellStart"/>
      <w:r>
        <w:rPr>
          <w:rFonts w:ascii="Arial" w:hAnsi="Arial" w:cs="Arial"/>
          <w:bCs/>
          <w:sz w:val="22"/>
          <w:szCs w:val="22"/>
        </w:rPr>
        <w:t>Wk</w:t>
      </w:r>
      <w:proofErr w:type="spellEnd"/>
      <w:r>
        <w:rPr>
          <w:rFonts w:ascii="Arial" w:hAnsi="Arial" w:cs="Arial"/>
          <w:bCs/>
          <w:sz w:val="22"/>
          <w:szCs w:val="22"/>
        </w:rPr>
        <w:t xml:space="preserve"> </w:t>
      </w:r>
      <w:r w:rsidR="00FB5B82">
        <w:rPr>
          <w:rFonts w:ascii="Arial" w:hAnsi="Arial" w:cs="Arial"/>
          <w:bCs/>
          <w:sz w:val="22"/>
          <w:szCs w:val="22"/>
        </w:rPr>
        <w:t>2</w:t>
      </w:r>
      <w:r>
        <w:rPr>
          <w:rFonts w:ascii="Arial" w:hAnsi="Arial" w:cs="Arial"/>
          <w:bCs/>
          <w:sz w:val="22"/>
          <w:szCs w:val="22"/>
        </w:rPr>
        <w:t xml:space="preserve"> </w:t>
      </w:r>
      <w:r w:rsidR="00FB5B82">
        <w:rPr>
          <w:rFonts w:ascii="Arial" w:hAnsi="Arial" w:cs="Arial"/>
          <w:bCs/>
          <w:sz w:val="22"/>
          <w:szCs w:val="22"/>
        </w:rPr>
        <w:t xml:space="preserve">  </w:t>
      </w:r>
      <w:r>
        <w:rPr>
          <w:rFonts w:ascii="Arial" w:hAnsi="Arial" w:cs="Arial"/>
          <w:bCs/>
          <w:sz w:val="22"/>
          <w:szCs w:val="22"/>
        </w:rPr>
        <w:t xml:space="preserve">– distribution </w:t>
      </w:r>
      <w:r w:rsidR="00FB460A">
        <w:rPr>
          <w:rFonts w:ascii="Arial" w:hAnsi="Arial" w:cs="Arial"/>
          <w:bCs/>
          <w:sz w:val="22"/>
          <w:szCs w:val="22"/>
        </w:rPr>
        <w:t>13 January 2021;</w:t>
      </w:r>
      <w:r>
        <w:rPr>
          <w:rFonts w:ascii="Arial" w:hAnsi="Arial" w:cs="Arial"/>
          <w:bCs/>
          <w:sz w:val="22"/>
          <w:szCs w:val="22"/>
        </w:rPr>
        <w:t xml:space="preserve"> response by </w:t>
      </w:r>
      <w:r w:rsidR="00FB460A">
        <w:rPr>
          <w:rFonts w:ascii="Arial" w:hAnsi="Arial" w:cs="Arial"/>
          <w:bCs/>
          <w:sz w:val="22"/>
          <w:szCs w:val="22"/>
        </w:rPr>
        <w:t>28 January 2021</w:t>
      </w:r>
    </w:p>
    <w:p w14:paraId="468C5394" w14:textId="7174D471" w:rsidR="004D098B" w:rsidRPr="00F32E45" w:rsidRDefault="004D098B" w:rsidP="0002507E">
      <w:pPr>
        <w:spacing w:after="0" w:line="240" w:lineRule="auto"/>
        <w:rPr>
          <w:rFonts w:ascii="Arial" w:hAnsi="Arial" w:cs="Arial"/>
          <w:bCs/>
          <w:sz w:val="22"/>
          <w:szCs w:val="22"/>
        </w:rPr>
      </w:pPr>
      <w:proofErr w:type="spellStart"/>
      <w:r>
        <w:rPr>
          <w:rFonts w:ascii="Arial" w:hAnsi="Arial" w:cs="Arial"/>
          <w:bCs/>
          <w:sz w:val="22"/>
          <w:szCs w:val="22"/>
        </w:rPr>
        <w:t>Wk</w:t>
      </w:r>
      <w:proofErr w:type="spellEnd"/>
      <w:r>
        <w:rPr>
          <w:rFonts w:ascii="Arial" w:hAnsi="Arial" w:cs="Arial"/>
          <w:bCs/>
          <w:sz w:val="22"/>
          <w:szCs w:val="22"/>
        </w:rPr>
        <w:t xml:space="preserve"> </w:t>
      </w:r>
      <w:r w:rsidR="00FB5B82">
        <w:rPr>
          <w:rFonts w:ascii="Arial" w:hAnsi="Arial" w:cs="Arial"/>
          <w:bCs/>
          <w:sz w:val="22"/>
          <w:szCs w:val="22"/>
        </w:rPr>
        <w:t xml:space="preserve">3  </w:t>
      </w:r>
      <w:r>
        <w:rPr>
          <w:rFonts w:ascii="Arial" w:hAnsi="Arial" w:cs="Arial"/>
          <w:bCs/>
          <w:sz w:val="22"/>
          <w:szCs w:val="22"/>
        </w:rPr>
        <w:t xml:space="preserve"> – distr</w:t>
      </w:r>
      <w:r w:rsidR="00B36A38">
        <w:rPr>
          <w:rFonts w:ascii="Arial" w:hAnsi="Arial" w:cs="Arial"/>
          <w:bCs/>
          <w:sz w:val="22"/>
          <w:szCs w:val="22"/>
        </w:rPr>
        <w:t>ibu</w:t>
      </w:r>
      <w:r>
        <w:rPr>
          <w:rFonts w:ascii="Arial" w:hAnsi="Arial" w:cs="Arial"/>
          <w:bCs/>
          <w:sz w:val="22"/>
          <w:szCs w:val="22"/>
        </w:rPr>
        <w:t xml:space="preserve">tion </w:t>
      </w:r>
      <w:r w:rsidR="00FB460A">
        <w:rPr>
          <w:rFonts w:ascii="Arial" w:hAnsi="Arial" w:cs="Arial"/>
          <w:bCs/>
          <w:sz w:val="22"/>
          <w:szCs w:val="22"/>
        </w:rPr>
        <w:t>20 January 2021</w:t>
      </w:r>
      <w:r>
        <w:rPr>
          <w:rFonts w:ascii="Arial" w:hAnsi="Arial" w:cs="Arial"/>
          <w:bCs/>
          <w:sz w:val="22"/>
          <w:szCs w:val="22"/>
        </w:rPr>
        <w:t xml:space="preserve">; response by </w:t>
      </w:r>
      <w:r w:rsidR="00C546E4">
        <w:rPr>
          <w:rFonts w:ascii="Arial" w:hAnsi="Arial" w:cs="Arial"/>
          <w:bCs/>
          <w:sz w:val="22"/>
          <w:szCs w:val="22"/>
        </w:rPr>
        <w:t>10</w:t>
      </w:r>
      <w:r w:rsidR="00FB460A">
        <w:rPr>
          <w:rFonts w:ascii="Arial" w:hAnsi="Arial" w:cs="Arial"/>
          <w:bCs/>
          <w:sz w:val="22"/>
          <w:szCs w:val="22"/>
        </w:rPr>
        <w:t xml:space="preserve"> February</w:t>
      </w:r>
      <w:r>
        <w:rPr>
          <w:rFonts w:ascii="Arial" w:hAnsi="Arial" w:cs="Arial"/>
          <w:bCs/>
          <w:sz w:val="22"/>
          <w:szCs w:val="22"/>
        </w:rPr>
        <w:t xml:space="preserve"> 2021</w:t>
      </w:r>
    </w:p>
    <w:p w14:paraId="678AC0D9" w14:textId="5C859639" w:rsidR="00702863" w:rsidRPr="006F45BA" w:rsidRDefault="00702863">
      <w:pPr>
        <w:spacing w:after="0" w:line="240" w:lineRule="auto"/>
        <w:rPr>
          <w:rFonts w:ascii="Arial" w:hAnsi="Arial" w:cs="Arial"/>
          <w:sz w:val="22"/>
          <w:szCs w:val="22"/>
        </w:rPr>
      </w:pPr>
    </w:p>
    <w:tbl>
      <w:tblPr>
        <w:tblStyle w:val="TableGrid0"/>
        <w:tblW w:w="9782" w:type="dxa"/>
        <w:tblInd w:w="0" w:type="dxa"/>
        <w:tblLayout w:type="fixed"/>
        <w:tblLook w:val="04A0" w:firstRow="1" w:lastRow="0" w:firstColumn="1" w:lastColumn="0" w:noHBand="0" w:noVBand="1"/>
      </w:tblPr>
      <w:tblGrid>
        <w:gridCol w:w="567"/>
        <w:gridCol w:w="9215"/>
      </w:tblGrid>
      <w:tr w:rsidR="00963468" w:rsidRPr="00E50FF4" w14:paraId="3C5CACE8" w14:textId="77777777" w:rsidTr="00AC1C7F">
        <w:trPr>
          <w:trHeight w:val="166"/>
        </w:trPr>
        <w:tc>
          <w:tcPr>
            <w:tcW w:w="567" w:type="dxa"/>
            <w:shd w:val="clear" w:color="auto" w:fill="auto"/>
          </w:tcPr>
          <w:p w14:paraId="51152EDB"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1</w:t>
            </w:r>
          </w:p>
        </w:tc>
        <w:tc>
          <w:tcPr>
            <w:tcW w:w="9215" w:type="dxa"/>
            <w:shd w:val="clear" w:color="auto" w:fill="auto"/>
          </w:tcPr>
          <w:p w14:paraId="3E56FD2A" w14:textId="6B5D23C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CH/20/03305/FUL - Case Officer: Calum Thomas</w:t>
            </w:r>
            <w:r w:rsidR="00C546E4">
              <w:rPr>
                <w:rFonts w:ascii="Arial" w:hAnsi="Arial" w:cs="Arial"/>
                <w:sz w:val="22"/>
                <w:szCs w:val="22"/>
              </w:rPr>
              <w:t xml:space="preserve"> (</w:t>
            </w:r>
            <w:proofErr w:type="spellStart"/>
            <w:r w:rsidR="00C546E4">
              <w:rPr>
                <w:rFonts w:ascii="Arial" w:hAnsi="Arial" w:cs="Arial"/>
                <w:sz w:val="22"/>
                <w:szCs w:val="22"/>
              </w:rPr>
              <w:t>Wk</w:t>
            </w:r>
            <w:proofErr w:type="spellEnd"/>
            <w:r w:rsidR="00C546E4">
              <w:rPr>
                <w:rFonts w:ascii="Arial" w:hAnsi="Arial" w:cs="Arial"/>
                <w:sz w:val="22"/>
                <w:szCs w:val="22"/>
              </w:rPr>
              <w:t xml:space="preserve"> 2)</w:t>
            </w:r>
          </w:p>
          <w:p w14:paraId="3314EF3C" w14:textId="4C4DFADF"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 xml:space="preserve">Mr &amp; Mrs </w:t>
            </w:r>
            <w:proofErr w:type="spellStart"/>
            <w:r w:rsidRPr="00C546E4">
              <w:rPr>
                <w:rFonts w:ascii="Arial" w:hAnsi="Arial" w:cs="Arial"/>
                <w:sz w:val="22"/>
                <w:szCs w:val="22"/>
              </w:rPr>
              <w:t>Hipperson</w:t>
            </w:r>
            <w:proofErr w:type="spellEnd"/>
            <w:r w:rsidRPr="00C546E4">
              <w:rPr>
                <w:rFonts w:ascii="Arial" w:hAnsi="Arial" w:cs="Arial"/>
                <w:sz w:val="22"/>
                <w:szCs w:val="22"/>
              </w:rPr>
              <w:t xml:space="preserve"> </w:t>
            </w:r>
            <w:proofErr w:type="spellStart"/>
            <w:r w:rsidRPr="00C546E4">
              <w:rPr>
                <w:rFonts w:ascii="Arial" w:hAnsi="Arial" w:cs="Arial"/>
                <w:sz w:val="22"/>
                <w:szCs w:val="22"/>
              </w:rPr>
              <w:t>Maybush</w:t>
            </w:r>
            <w:proofErr w:type="spellEnd"/>
            <w:r w:rsidRPr="00C546E4">
              <w:rPr>
                <w:rFonts w:ascii="Arial" w:hAnsi="Arial" w:cs="Arial"/>
                <w:sz w:val="22"/>
                <w:szCs w:val="22"/>
              </w:rPr>
              <w:t xml:space="preserve">  Cot Lane Chidham PO18 8SP</w:t>
            </w:r>
          </w:p>
          <w:p w14:paraId="452A9BBA"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Demolition of the existing dwelling and outbuildings and the construction of a replacement dwelling and associated works.</w:t>
            </w:r>
          </w:p>
          <w:p w14:paraId="0EA4FAA0"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O.S. Grid Ref. 478747/105245</w:t>
            </w:r>
          </w:p>
          <w:p w14:paraId="6A2F8D9C"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 xml:space="preserve">To view the application use the following link;  </w:t>
            </w:r>
            <w:hyperlink r:id="rId4" w:history="1">
              <w:r w:rsidRPr="00C546E4">
                <w:rPr>
                  <w:rStyle w:val="Hyperlink"/>
                  <w:rFonts w:ascii="Arial" w:hAnsi="Arial" w:cs="Arial"/>
                  <w:sz w:val="22"/>
                  <w:szCs w:val="22"/>
                </w:rPr>
                <w:t>https://publicaccess.chichester.gov.uk/online-applications/applicationDetails.do?activeTab=summary&amp;keyVal=QLHTF1ERJXI00</w:t>
              </w:r>
            </w:hyperlink>
          </w:p>
          <w:p w14:paraId="18ACE868" w14:textId="77777777" w:rsidR="00963468" w:rsidRPr="00C546E4" w:rsidRDefault="00963468" w:rsidP="00963468">
            <w:pPr>
              <w:spacing w:after="0" w:line="240" w:lineRule="auto"/>
              <w:rPr>
                <w:rStyle w:val="Hyperlink"/>
                <w:rFonts w:ascii="Arial" w:eastAsia="Arial" w:hAnsi="Arial" w:cs="Arial"/>
                <w:color w:val="auto"/>
                <w:sz w:val="22"/>
                <w:szCs w:val="22"/>
              </w:rPr>
            </w:pPr>
          </w:p>
        </w:tc>
      </w:tr>
      <w:tr w:rsidR="00963468" w:rsidRPr="00E50FF4" w14:paraId="1AAB0A55" w14:textId="77777777" w:rsidTr="009776D5">
        <w:tc>
          <w:tcPr>
            <w:tcW w:w="567" w:type="dxa"/>
            <w:shd w:val="clear" w:color="auto" w:fill="auto"/>
          </w:tcPr>
          <w:p w14:paraId="4A6212ED" w14:textId="37EAAAA8"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2</w:t>
            </w:r>
          </w:p>
        </w:tc>
        <w:tc>
          <w:tcPr>
            <w:tcW w:w="9215" w:type="dxa"/>
            <w:shd w:val="clear" w:color="auto" w:fill="auto"/>
          </w:tcPr>
          <w:p w14:paraId="09A9C858" w14:textId="6571019B"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CH/20/03379/FUL - Case Officer: Maria Tomlinson</w:t>
            </w:r>
            <w:r w:rsidR="00C546E4">
              <w:rPr>
                <w:rFonts w:ascii="Arial" w:hAnsi="Arial" w:cs="Arial"/>
                <w:sz w:val="22"/>
                <w:szCs w:val="22"/>
              </w:rPr>
              <w:t xml:space="preserve"> (</w:t>
            </w:r>
            <w:proofErr w:type="spellStart"/>
            <w:r w:rsidR="00C546E4">
              <w:rPr>
                <w:rFonts w:ascii="Arial" w:hAnsi="Arial" w:cs="Arial"/>
                <w:sz w:val="22"/>
                <w:szCs w:val="22"/>
              </w:rPr>
              <w:t>Wk</w:t>
            </w:r>
            <w:proofErr w:type="spellEnd"/>
            <w:r w:rsidR="00C546E4">
              <w:rPr>
                <w:rFonts w:ascii="Arial" w:hAnsi="Arial" w:cs="Arial"/>
                <w:sz w:val="22"/>
                <w:szCs w:val="22"/>
              </w:rPr>
              <w:t xml:space="preserve"> 2)</w:t>
            </w:r>
          </w:p>
          <w:p w14:paraId="752FC36C" w14:textId="62FF5DD8"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 xml:space="preserve">Mr M </w:t>
            </w:r>
            <w:proofErr w:type="spellStart"/>
            <w:r w:rsidRPr="00C546E4">
              <w:rPr>
                <w:rFonts w:ascii="Arial" w:hAnsi="Arial" w:cs="Arial"/>
                <w:sz w:val="22"/>
                <w:szCs w:val="22"/>
              </w:rPr>
              <w:t>Wrennall</w:t>
            </w:r>
            <w:proofErr w:type="spellEnd"/>
            <w:r w:rsidRPr="00C546E4">
              <w:rPr>
                <w:rFonts w:ascii="Arial" w:hAnsi="Arial" w:cs="Arial"/>
                <w:sz w:val="22"/>
                <w:szCs w:val="22"/>
              </w:rPr>
              <w:t xml:space="preserve"> Cut Mill House Cut Mill Chidham Chichester</w:t>
            </w:r>
          </w:p>
          <w:p w14:paraId="44690E14"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Extension of existing tourist accommodation unit.</w:t>
            </w:r>
          </w:p>
          <w:p w14:paraId="0D4DFB3F"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O.S. Grid Ref. 479851/105323</w:t>
            </w:r>
          </w:p>
          <w:p w14:paraId="03AC5B89" w14:textId="77777777" w:rsidR="00963468" w:rsidRPr="00C546E4" w:rsidRDefault="00963468" w:rsidP="00963468">
            <w:pPr>
              <w:spacing w:after="0" w:line="240" w:lineRule="auto"/>
              <w:rPr>
                <w:rFonts w:ascii="Arial" w:hAnsi="Arial" w:cs="Arial"/>
                <w:sz w:val="22"/>
                <w:szCs w:val="22"/>
              </w:rPr>
            </w:pPr>
            <w:r w:rsidRPr="00C546E4">
              <w:rPr>
                <w:rFonts w:ascii="Arial" w:hAnsi="Arial" w:cs="Arial"/>
                <w:sz w:val="22"/>
                <w:szCs w:val="22"/>
              </w:rPr>
              <w:t xml:space="preserve">To view the application use the following link;  </w:t>
            </w:r>
            <w:hyperlink r:id="rId5" w:history="1">
              <w:r w:rsidRPr="00C546E4">
                <w:rPr>
                  <w:rStyle w:val="Hyperlink"/>
                  <w:rFonts w:ascii="Arial" w:hAnsi="Arial" w:cs="Arial"/>
                  <w:sz w:val="22"/>
                  <w:szCs w:val="22"/>
                </w:rPr>
                <w:t>https://publicaccess.chichester.gov.uk/online-applications/applicationDetails.do?activeTab=summary&amp;keyVal=QLUOITERK8J00</w:t>
              </w:r>
            </w:hyperlink>
          </w:p>
          <w:p w14:paraId="42F3B672" w14:textId="3EB19895" w:rsidR="00963468" w:rsidRPr="00C546E4" w:rsidRDefault="00963468" w:rsidP="00963468">
            <w:pPr>
              <w:spacing w:after="0" w:line="240" w:lineRule="auto"/>
              <w:ind w:right="141"/>
              <w:rPr>
                <w:rFonts w:ascii="Arial" w:hAnsi="Arial" w:cs="Arial"/>
                <w:sz w:val="22"/>
                <w:szCs w:val="22"/>
              </w:rPr>
            </w:pPr>
          </w:p>
        </w:tc>
      </w:tr>
      <w:tr w:rsidR="00F202F1" w:rsidRPr="00E50FF4" w14:paraId="19D83EF5" w14:textId="77777777" w:rsidTr="009776D5">
        <w:tc>
          <w:tcPr>
            <w:tcW w:w="567" w:type="dxa"/>
            <w:shd w:val="clear" w:color="auto" w:fill="auto"/>
          </w:tcPr>
          <w:p w14:paraId="0737FD9D" w14:textId="6F3C0228" w:rsidR="00F202F1" w:rsidRPr="00C546E4" w:rsidRDefault="00F202F1" w:rsidP="00F202F1">
            <w:pPr>
              <w:spacing w:after="0" w:line="240" w:lineRule="auto"/>
              <w:rPr>
                <w:rFonts w:ascii="Arial" w:hAnsi="Arial" w:cs="Arial"/>
                <w:sz w:val="22"/>
                <w:szCs w:val="22"/>
              </w:rPr>
            </w:pPr>
            <w:r w:rsidRPr="00C546E4">
              <w:rPr>
                <w:rFonts w:ascii="Arial" w:hAnsi="Arial" w:cs="Arial"/>
                <w:sz w:val="22"/>
                <w:szCs w:val="22"/>
              </w:rPr>
              <w:t>3</w:t>
            </w:r>
          </w:p>
        </w:tc>
        <w:tc>
          <w:tcPr>
            <w:tcW w:w="9215" w:type="dxa"/>
            <w:shd w:val="clear" w:color="auto" w:fill="auto"/>
          </w:tcPr>
          <w:p w14:paraId="4EB3FB16" w14:textId="5A17D974" w:rsidR="00C546E4" w:rsidRPr="00C546E4" w:rsidRDefault="00C546E4" w:rsidP="00C546E4">
            <w:pPr>
              <w:spacing w:after="0" w:line="240" w:lineRule="auto"/>
              <w:rPr>
                <w:rFonts w:ascii="Arial" w:eastAsiaTheme="minorEastAsia" w:hAnsi="Arial" w:cs="Arial"/>
                <w:sz w:val="22"/>
                <w:szCs w:val="22"/>
              </w:rPr>
            </w:pPr>
            <w:r w:rsidRPr="00C546E4">
              <w:rPr>
                <w:rFonts w:ascii="Arial" w:hAnsi="Arial" w:cs="Arial"/>
                <w:sz w:val="22"/>
                <w:szCs w:val="22"/>
              </w:rPr>
              <w:t>CH/20/01826/FUL - Case Officer: Jeremy Bushell</w:t>
            </w:r>
            <w:r w:rsidR="00C43059">
              <w:rPr>
                <w:rFonts w:ascii="Arial" w:hAnsi="Arial" w:cs="Arial"/>
                <w:sz w:val="22"/>
                <w:szCs w:val="22"/>
              </w:rPr>
              <w:t xml:space="preserve"> </w:t>
            </w:r>
            <w:r w:rsidR="00E00F55">
              <w:rPr>
                <w:rFonts w:ascii="Arial" w:hAnsi="Arial" w:cs="Arial"/>
                <w:sz w:val="22"/>
                <w:szCs w:val="22"/>
              </w:rPr>
              <w:t>(ongoing application)</w:t>
            </w:r>
          </w:p>
          <w:p w14:paraId="69B45F18" w14:textId="77777777" w:rsidR="00C546E4" w:rsidRPr="00C546E4" w:rsidRDefault="00C546E4" w:rsidP="00C546E4">
            <w:pPr>
              <w:spacing w:after="0" w:line="240" w:lineRule="auto"/>
              <w:rPr>
                <w:rFonts w:ascii="Arial" w:hAnsi="Arial" w:cs="Arial"/>
                <w:sz w:val="22"/>
                <w:szCs w:val="22"/>
              </w:rPr>
            </w:pPr>
            <w:proofErr w:type="spellStart"/>
            <w:r w:rsidRPr="00C546E4">
              <w:rPr>
                <w:rFonts w:ascii="Arial" w:hAnsi="Arial" w:cs="Arial"/>
                <w:sz w:val="22"/>
                <w:szCs w:val="22"/>
              </w:rPr>
              <w:t>Sunley</w:t>
            </w:r>
            <w:proofErr w:type="spellEnd"/>
            <w:r w:rsidRPr="00C546E4">
              <w:rPr>
                <w:rFonts w:ascii="Arial" w:hAnsi="Arial" w:cs="Arial"/>
                <w:sz w:val="22"/>
                <w:szCs w:val="22"/>
              </w:rPr>
              <w:t xml:space="preserve"> Estates Ltd Land Adjoining A27 Scant Road West Hambrook Chidham</w:t>
            </w:r>
          </w:p>
          <w:p w14:paraId="6EA61421" w14:textId="09B9952A" w:rsidR="00C546E4" w:rsidRPr="00C546E4" w:rsidRDefault="00C546E4" w:rsidP="00C546E4">
            <w:pPr>
              <w:spacing w:after="0" w:line="240" w:lineRule="auto"/>
              <w:rPr>
                <w:rFonts w:ascii="Arial" w:hAnsi="Arial" w:cs="Arial"/>
                <w:sz w:val="22"/>
                <w:szCs w:val="22"/>
              </w:rPr>
            </w:pPr>
            <w:r w:rsidRPr="00C546E4">
              <w:rPr>
                <w:rFonts w:ascii="Arial" w:hAnsi="Arial" w:cs="Arial"/>
                <w:sz w:val="22"/>
                <w:szCs w:val="22"/>
              </w:rPr>
              <w:t xml:space="preserve">Erection of 118 dwellings (including 35 affordable dwellings) accessed via Broad Road, and the provision of public open space, landscaping and associated works at Rose Briar </w:t>
            </w:r>
            <w:proofErr w:type="spellStart"/>
            <w:r w:rsidRPr="00C546E4">
              <w:rPr>
                <w:rFonts w:ascii="Arial" w:hAnsi="Arial" w:cs="Arial"/>
                <w:sz w:val="22"/>
                <w:szCs w:val="22"/>
              </w:rPr>
              <w:t>Copse</w:t>
            </w:r>
            <w:proofErr w:type="spellEnd"/>
            <w:r w:rsidRPr="00C546E4">
              <w:rPr>
                <w:rFonts w:ascii="Arial" w:hAnsi="Arial" w:cs="Arial"/>
                <w:sz w:val="22"/>
                <w:szCs w:val="22"/>
              </w:rPr>
              <w:t>, Land East of Broad road, Hambrook – revised design and more detailed internal layout</w:t>
            </w:r>
          </w:p>
          <w:p w14:paraId="745F3789" w14:textId="77777777" w:rsidR="00C546E4" w:rsidRPr="00C546E4" w:rsidRDefault="00C546E4" w:rsidP="00C546E4">
            <w:pPr>
              <w:spacing w:after="0" w:line="240" w:lineRule="auto"/>
              <w:rPr>
                <w:rFonts w:ascii="Arial" w:hAnsi="Arial" w:cs="Arial"/>
                <w:sz w:val="22"/>
                <w:szCs w:val="22"/>
              </w:rPr>
            </w:pPr>
            <w:r w:rsidRPr="00C546E4">
              <w:rPr>
                <w:rFonts w:ascii="Arial" w:hAnsi="Arial" w:cs="Arial"/>
                <w:sz w:val="22"/>
                <w:szCs w:val="22"/>
              </w:rPr>
              <w:t xml:space="preserve">To view the application use the following link;  </w:t>
            </w:r>
            <w:hyperlink r:id="rId6" w:history="1">
              <w:r w:rsidRPr="00C546E4">
                <w:rPr>
                  <w:rStyle w:val="Hyperlink"/>
                  <w:rFonts w:ascii="Arial" w:hAnsi="Arial" w:cs="Arial"/>
                  <w:color w:val="auto"/>
                  <w:sz w:val="22"/>
                  <w:szCs w:val="22"/>
                </w:rPr>
                <w:t>https://publicaccess.chichester.gov.uk/online-applications/applicationDetails.do?activeTab=summary&amp;keyVal=QDV94QER0SR00</w:t>
              </w:r>
            </w:hyperlink>
          </w:p>
          <w:p w14:paraId="0A091787" w14:textId="2652B9F0" w:rsidR="00F202F1" w:rsidRPr="00C546E4" w:rsidRDefault="00F202F1" w:rsidP="00F202F1">
            <w:pPr>
              <w:spacing w:after="0" w:line="240" w:lineRule="auto"/>
              <w:rPr>
                <w:rFonts w:ascii="Arial" w:hAnsi="Arial" w:cs="Arial"/>
                <w:sz w:val="22"/>
                <w:szCs w:val="22"/>
              </w:rPr>
            </w:pPr>
          </w:p>
        </w:tc>
      </w:tr>
      <w:tr w:rsidR="00C546E4" w:rsidRPr="00E50FF4" w14:paraId="7410FA72" w14:textId="77777777" w:rsidTr="009776D5">
        <w:tc>
          <w:tcPr>
            <w:tcW w:w="567" w:type="dxa"/>
            <w:shd w:val="clear" w:color="auto" w:fill="auto"/>
          </w:tcPr>
          <w:p w14:paraId="1CABDB7F" w14:textId="4A64DEED" w:rsidR="00C546E4" w:rsidRPr="00C546E4" w:rsidRDefault="00C546E4" w:rsidP="00F202F1">
            <w:pPr>
              <w:spacing w:after="0" w:line="240" w:lineRule="auto"/>
              <w:rPr>
                <w:rFonts w:ascii="Arial" w:hAnsi="Arial" w:cs="Arial"/>
                <w:sz w:val="22"/>
                <w:szCs w:val="22"/>
              </w:rPr>
            </w:pPr>
            <w:r>
              <w:rPr>
                <w:rFonts w:ascii="Arial" w:hAnsi="Arial" w:cs="Arial"/>
                <w:sz w:val="22"/>
                <w:szCs w:val="22"/>
              </w:rPr>
              <w:t>4</w:t>
            </w:r>
          </w:p>
        </w:tc>
        <w:tc>
          <w:tcPr>
            <w:tcW w:w="9215" w:type="dxa"/>
            <w:shd w:val="clear" w:color="auto" w:fill="auto"/>
          </w:tcPr>
          <w:p w14:paraId="22F916EF" w14:textId="42F66E6D" w:rsidR="00C546E4" w:rsidRDefault="00C546E4" w:rsidP="00C546E4">
            <w:pPr>
              <w:spacing w:after="0" w:line="240" w:lineRule="auto"/>
              <w:rPr>
                <w:rFonts w:ascii="Arial" w:hAnsi="Arial" w:cs="Arial"/>
                <w:sz w:val="22"/>
                <w:szCs w:val="22"/>
              </w:rPr>
            </w:pPr>
            <w:r>
              <w:rPr>
                <w:rFonts w:ascii="Arial" w:hAnsi="Arial" w:cs="Arial"/>
                <w:sz w:val="22"/>
                <w:szCs w:val="22"/>
              </w:rPr>
              <w:t>CH/20/03319/OUTEIA – Case Officer Jeremy Bushell</w:t>
            </w:r>
            <w:r w:rsidR="00E00F55">
              <w:rPr>
                <w:rFonts w:ascii="Arial" w:hAnsi="Arial" w:cs="Arial"/>
                <w:sz w:val="22"/>
                <w:szCs w:val="22"/>
              </w:rPr>
              <w:t xml:space="preserve"> </w:t>
            </w:r>
          </w:p>
          <w:p w14:paraId="2BEA2676" w14:textId="3A45C112" w:rsidR="00C546E4" w:rsidRDefault="00C546E4" w:rsidP="00C546E4">
            <w:pPr>
              <w:spacing w:after="0" w:line="240" w:lineRule="auto"/>
              <w:rPr>
                <w:rFonts w:ascii="Arial" w:hAnsi="Arial" w:cs="Arial"/>
                <w:sz w:val="22"/>
                <w:szCs w:val="22"/>
              </w:rPr>
            </w:pPr>
            <w:r>
              <w:rPr>
                <w:rFonts w:ascii="Arial" w:hAnsi="Arial" w:cs="Arial"/>
                <w:sz w:val="22"/>
                <w:szCs w:val="22"/>
              </w:rPr>
              <w:t xml:space="preserve">Pallant Homes – Land West of Pottery Lane Nutbourne </w:t>
            </w:r>
          </w:p>
          <w:p w14:paraId="210CABC7" w14:textId="2260E04D" w:rsidR="00C546E4" w:rsidRDefault="00C546E4" w:rsidP="00C546E4">
            <w:pPr>
              <w:spacing w:after="0" w:line="240" w:lineRule="auto"/>
              <w:rPr>
                <w:rFonts w:ascii="Arial" w:hAnsi="Arial" w:cs="Arial"/>
                <w:sz w:val="22"/>
                <w:szCs w:val="22"/>
              </w:rPr>
            </w:pPr>
            <w:r>
              <w:rPr>
                <w:rFonts w:ascii="Arial" w:hAnsi="Arial" w:cs="Arial"/>
                <w:sz w:val="22"/>
                <w:szCs w:val="22"/>
              </w:rPr>
              <w:t>Outline planning application (with some matters reserved except Access and Layout) for up to 94 dwellings and provision of associated infrastructure</w:t>
            </w:r>
          </w:p>
          <w:p w14:paraId="7989B6EC" w14:textId="2CA85214" w:rsidR="00C546E4" w:rsidRPr="00C546E4" w:rsidRDefault="000D64DE" w:rsidP="00C546E4">
            <w:pPr>
              <w:spacing w:after="0" w:line="240" w:lineRule="auto"/>
              <w:rPr>
                <w:rFonts w:ascii="Arial" w:hAnsi="Arial" w:cs="Arial"/>
                <w:sz w:val="22"/>
                <w:szCs w:val="22"/>
              </w:rPr>
            </w:pPr>
            <w:hyperlink r:id="rId7" w:history="1">
              <w:r w:rsidR="00C546E4" w:rsidRPr="00C546E4">
                <w:rPr>
                  <w:rStyle w:val="Hyperlink"/>
                  <w:rFonts w:ascii="Arial" w:hAnsi="Arial" w:cs="Arial"/>
                  <w:sz w:val="22"/>
                  <w:szCs w:val="22"/>
                </w:rPr>
                <w:t xml:space="preserve">20/03319/OUTEIA | Outline planning application (with some matters reserved except Access and Layout) for up to 94 dwellings and provision of associated infrastructure. | Land West </w:t>
              </w:r>
              <w:proofErr w:type="gramStart"/>
              <w:r w:rsidR="00C546E4" w:rsidRPr="00C546E4">
                <w:rPr>
                  <w:rStyle w:val="Hyperlink"/>
                  <w:rFonts w:ascii="Arial" w:hAnsi="Arial" w:cs="Arial"/>
                  <w:sz w:val="22"/>
                  <w:szCs w:val="22"/>
                </w:rPr>
                <w:t>Of</w:t>
              </w:r>
              <w:proofErr w:type="gramEnd"/>
              <w:r w:rsidR="00C546E4" w:rsidRPr="00C546E4">
                <w:rPr>
                  <w:rStyle w:val="Hyperlink"/>
                  <w:rFonts w:ascii="Arial" w:hAnsi="Arial" w:cs="Arial"/>
                  <w:sz w:val="22"/>
                  <w:szCs w:val="22"/>
                </w:rPr>
                <w:t xml:space="preserve"> Pottery Lane Nutbourne West Sussex (chichester.gov.uk)</w:t>
              </w:r>
            </w:hyperlink>
          </w:p>
          <w:p w14:paraId="08104AC4" w14:textId="40F902B8" w:rsidR="00C546E4" w:rsidRPr="00C546E4" w:rsidRDefault="00C546E4" w:rsidP="00C546E4">
            <w:pPr>
              <w:spacing w:after="0" w:line="240" w:lineRule="auto"/>
              <w:rPr>
                <w:rFonts w:ascii="Arial" w:hAnsi="Arial" w:cs="Arial"/>
                <w:sz w:val="22"/>
                <w:szCs w:val="22"/>
              </w:rPr>
            </w:pPr>
          </w:p>
        </w:tc>
      </w:tr>
      <w:tr w:rsidR="00C43059" w:rsidRPr="00E50FF4" w14:paraId="2875D68B" w14:textId="77777777" w:rsidTr="009776D5">
        <w:tc>
          <w:tcPr>
            <w:tcW w:w="567" w:type="dxa"/>
            <w:shd w:val="clear" w:color="auto" w:fill="auto"/>
          </w:tcPr>
          <w:p w14:paraId="07120B7B" w14:textId="4BB45794" w:rsidR="00C43059" w:rsidRDefault="00C43059" w:rsidP="00F202F1">
            <w:pPr>
              <w:spacing w:after="0" w:line="240" w:lineRule="auto"/>
              <w:rPr>
                <w:rFonts w:ascii="Arial" w:hAnsi="Arial" w:cs="Arial"/>
                <w:sz w:val="22"/>
                <w:szCs w:val="22"/>
              </w:rPr>
            </w:pPr>
            <w:r>
              <w:rPr>
                <w:rFonts w:ascii="Arial" w:hAnsi="Arial" w:cs="Arial"/>
                <w:sz w:val="22"/>
                <w:szCs w:val="22"/>
              </w:rPr>
              <w:t>5</w:t>
            </w:r>
          </w:p>
        </w:tc>
        <w:tc>
          <w:tcPr>
            <w:tcW w:w="9215" w:type="dxa"/>
            <w:shd w:val="clear" w:color="auto" w:fill="auto"/>
          </w:tcPr>
          <w:p w14:paraId="7875078A" w14:textId="11F6F09C" w:rsidR="00C43059" w:rsidRDefault="00C43059" w:rsidP="00C546E4">
            <w:pPr>
              <w:spacing w:after="0" w:line="240" w:lineRule="auto"/>
              <w:rPr>
                <w:rFonts w:ascii="Arial" w:hAnsi="Arial" w:cs="Arial"/>
                <w:sz w:val="22"/>
                <w:szCs w:val="22"/>
              </w:rPr>
            </w:pPr>
            <w:r>
              <w:rPr>
                <w:rFonts w:ascii="Arial" w:hAnsi="Arial" w:cs="Arial"/>
                <w:sz w:val="22"/>
                <w:szCs w:val="22"/>
              </w:rPr>
              <w:t>CH/20/03227/DOC – Case Officer: Sascha Haigh</w:t>
            </w:r>
            <w:r w:rsidR="00E00F55">
              <w:rPr>
                <w:rFonts w:ascii="Arial" w:hAnsi="Arial" w:cs="Arial"/>
                <w:sz w:val="22"/>
                <w:szCs w:val="22"/>
              </w:rPr>
              <w:t xml:space="preserve"> (not part of a list)</w:t>
            </w:r>
          </w:p>
          <w:p w14:paraId="4E5727E9" w14:textId="77777777" w:rsidR="00C43059" w:rsidRDefault="00C43059" w:rsidP="00C546E4">
            <w:pPr>
              <w:spacing w:after="0" w:line="240" w:lineRule="auto"/>
              <w:rPr>
                <w:rFonts w:ascii="Arial" w:hAnsi="Arial" w:cs="Arial"/>
                <w:sz w:val="22"/>
                <w:szCs w:val="22"/>
              </w:rPr>
            </w:pPr>
            <w:r>
              <w:rPr>
                <w:rFonts w:ascii="Arial" w:hAnsi="Arial" w:cs="Arial"/>
                <w:sz w:val="22"/>
                <w:szCs w:val="22"/>
              </w:rPr>
              <w:t xml:space="preserve">Greenacre (Chidham) Ltd - </w:t>
            </w:r>
            <w:r w:rsidRPr="00C43059">
              <w:rPr>
                <w:rFonts w:ascii="Arial" w:hAnsi="Arial" w:cs="Arial"/>
                <w:sz w:val="22"/>
                <w:szCs w:val="22"/>
              </w:rPr>
              <w:t>Green Acre Main Road Chidham PO18 8TP</w:t>
            </w:r>
          </w:p>
          <w:p w14:paraId="0DC4AC91" w14:textId="063F134A" w:rsidR="00C43059" w:rsidRDefault="00C43059" w:rsidP="00C546E4">
            <w:pPr>
              <w:spacing w:after="0" w:line="240" w:lineRule="auto"/>
              <w:rPr>
                <w:rFonts w:ascii="Arial" w:hAnsi="Arial" w:cs="Arial"/>
                <w:sz w:val="22"/>
                <w:szCs w:val="22"/>
              </w:rPr>
            </w:pPr>
            <w:r w:rsidRPr="00C43059">
              <w:rPr>
                <w:rFonts w:ascii="Arial" w:hAnsi="Arial" w:cs="Arial"/>
                <w:sz w:val="22"/>
                <w:szCs w:val="22"/>
              </w:rPr>
              <w:t>Dis</w:t>
            </w:r>
            <w:r>
              <w:rPr>
                <w:rFonts w:ascii="Arial" w:hAnsi="Arial" w:cs="Arial"/>
                <w:sz w:val="22"/>
                <w:szCs w:val="22"/>
              </w:rPr>
              <w:t>c</w:t>
            </w:r>
            <w:r w:rsidRPr="00C43059">
              <w:rPr>
                <w:rFonts w:ascii="Arial" w:hAnsi="Arial" w:cs="Arial"/>
                <w:sz w:val="22"/>
                <w:szCs w:val="22"/>
              </w:rPr>
              <w:t>harge of condition 4 (tree protection) of Planning Permission 16/04132/OUT</w:t>
            </w:r>
          </w:p>
          <w:p w14:paraId="3CD39EB4" w14:textId="555CBB26" w:rsidR="00C43059" w:rsidRDefault="000D64DE" w:rsidP="00C546E4">
            <w:pPr>
              <w:spacing w:after="0" w:line="240" w:lineRule="auto"/>
              <w:rPr>
                <w:rFonts w:ascii="Arial" w:hAnsi="Arial" w:cs="Arial"/>
                <w:sz w:val="22"/>
                <w:szCs w:val="22"/>
              </w:rPr>
            </w:pPr>
            <w:hyperlink r:id="rId8" w:history="1">
              <w:r w:rsidR="00C43059" w:rsidRPr="003612CC">
                <w:rPr>
                  <w:rStyle w:val="Hyperlink"/>
                  <w:rFonts w:ascii="Arial" w:hAnsi="Arial" w:cs="Arial"/>
                  <w:sz w:val="22"/>
                  <w:szCs w:val="22"/>
                </w:rPr>
                <w:t>https://publicaccess.chichester.gov.uk/online-applications/applicationDetails.do?activeTab=documents&amp;keyVal=QL6E7NERJNN00</w:t>
              </w:r>
            </w:hyperlink>
          </w:p>
          <w:p w14:paraId="5A4F1F6F" w14:textId="5FF3244E" w:rsidR="00C43059" w:rsidRDefault="00C43059" w:rsidP="00C546E4">
            <w:pPr>
              <w:spacing w:after="0" w:line="240" w:lineRule="auto"/>
              <w:rPr>
                <w:rFonts w:ascii="Arial" w:hAnsi="Arial" w:cs="Arial"/>
                <w:sz w:val="22"/>
                <w:szCs w:val="22"/>
              </w:rPr>
            </w:pPr>
          </w:p>
        </w:tc>
      </w:tr>
      <w:tr w:rsidR="00B712E8" w:rsidRPr="00E50FF4" w14:paraId="1116DC00" w14:textId="77777777" w:rsidTr="009776D5">
        <w:tc>
          <w:tcPr>
            <w:tcW w:w="567" w:type="dxa"/>
            <w:shd w:val="clear" w:color="auto" w:fill="auto"/>
          </w:tcPr>
          <w:p w14:paraId="60FB0265" w14:textId="3502B1D6" w:rsidR="00B712E8" w:rsidRDefault="00B712E8" w:rsidP="00F202F1">
            <w:pPr>
              <w:spacing w:after="0" w:line="240" w:lineRule="auto"/>
              <w:rPr>
                <w:rFonts w:ascii="Arial" w:hAnsi="Arial" w:cs="Arial"/>
                <w:sz w:val="22"/>
                <w:szCs w:val="22"/>
              </w:rPr>
            </w:pPr>
            <w:r>
              <w:rPr>
                <w:rFonts w:ascii="Arial" w:hAnsi="Arial" w:cs="Arial"/>
                <w:sz w:val="22"/>
                <w:szCs w:val="22"/>
              </w:rPr>
              <w:t>6</w:t>
            </w:r>
          </w:p>
        </w:tc>
        <w:tc>
          <w:tcPr>
            <w:tcW w:w="9215" w:type="dxa"/>
            <w:shd w:val="clear" w:color="auto" w:fill="auto"/>
          </w:tcPr>
          <w:p w14:paraId="2850B33C" w14:textId="77777777" w:rsidR="00B712E8" w:rsidRDefault="00B712E8" w:rsidP="00C546E4">
            <w:pPr>
              <w:spacing w:after="0" w:line="240" w:lineRule="auto"/>
              <w:rPr>
                <w:rFonts w:ascii="Arial" w:hAnsi="Arial" w:cs="Arial"/>
                <w:sz w:val="22"/>
                <w:szCs w:val="22"/>
              </w:rPr>
            </w:pPr>
            <w:r>
              <w:rPr>
                <w:rFonts w:ascii="Arial" w:hAnsi="Arial" w:cs="Arial"/>
                <w:sz w:val="22"/>
                <w:szCs w:val="22"/>
              </w:rPr>
              <w:t>CH/20/03220/OUTEIA – Case Officer Jane Thatcher</w:t>
            </w:r>
          </w:p>
          <w:p w14:paraId="3365D6A4" w14:textId="77777777" w:rsidR="00B712E8" w:rsidRDefault="00B712E8" w:rsidP="00C546E4">
            <w:pPr>
              <w:spacing w:after="0" w:line="240" w:lineRule="auto"/>
              <w:rPr>
                <w:rFonts w:ascii="Arial" w:hAnsi="Arial" w:cs="Arial"/>
                <w:sz w:val="22"/>
                <w:szCs w:val="22"/>
              </w:rPr>
            </w:pPr>
            <w:r>
              <w:rPr>
                <w:rFonts w:ascii="Arial" w:hAnsi="Arial" w:cs="Arial"/>
                <w:sz w:val="22"/>
                <w:szCs w:val="22"/>
              </w:rPr>
              <w:t>Land East of Broad Road Broad Road Nutbourne</w:t>
            </w:r>
          </w:p>
          <w:p w14:paraId="0F90FF36" w14:textId="77777777" w:rsidR="00B712E8" w:rsidRDefault="00B712E8" w:rsidP="00C546E4">
            <w:pPr>
              <w:spacing w:after="0" w:line="240" w:lineRule="auto"/>
              <w:rPr>
                <w:rFonts w:ascii="Arial" w:hAnsi="Arial" w:cs="Arial"/>
                <w:sz w:val="22"/>
                <w:szCs w:val="22"/>
              </w:rPr>
            </w:pPr>
            <w:r>
              <w:rPr>
                <w:rFonts w:ascii="Arial" w:hAnsi="Arial" w:cs="Arial"/>
                <w:sz w:val="22"/>
                <w:szCs w:val="22"/>
              </w:rPr>
              <w:t>Outline planning application (with some matters reserved except Access and Layout) for 132 dwellings and provision of associated infrastructure</w:t>
            </w:r>
          </w:p>
          <w:p w14:paraId="23DE1D97" w14:textId="74688E1D" w:rsidR="00B712E8" w:rsidRDefault="00B712E8" w:rsidP="00C546E4">
            <w:pPr>
              <w:spacing w:after="0" w:line="240" w:lineRule="auto"/>
              <w:rPr>
                <w:rFonts w:ascii="Arial" w:hAnsi="Arial" w:cs="Arial"/>
                <w:sz w:val="22"/>
                <w:szCs w:val="22"/>
              </w:rPr>
            </w:pPr>
            <w:hyperlink r:id="rId9" w:history="1">
              <w:r w:rsidRPr="00210070">
                <w:rPr>
                  <w:rStyle w:val="Hyperlink"/>
                  <w:rFonts w:ascii="Arial" w:hAnsi="Arial" w:cs="Arial"/>
                  <w:sz w:val="22"/>
                  <w:szCs w:val="22"/>
                </w:rPr>
                <w:t>https://publicaccess.chichester.gov.uk/online-applications/applicationDetails.do?activeTab=details&amp;keyVal=QLJMQ7ERJZF00</w:t>
              </w:r>
            </w:hyperlink>
          </w:p>
          <w:p w14:paraId="1897C2BF" w14:textId="17AB5B66" w:rsidR="00B712E8" w:rsidRDefault="00B712E8" w:rsidP="00C546E4">
            <w:pPr>
              <w:spacing w:after="0" w:line="240" w:lineRule="auto"/>
              <w:rPr>
                <w:rFonts w:ascii="Arial" w:hAnsi="Arial" w:cs="Arial"/>
                <w:sz w:val="22"/>
                <w:szCs w:val="22"/>
              </w:rPr>
            </w:pPr>
          </w:p>
        </w:tc>
      </w:tr>
      <w:tr w:rsidR="00B712E8" w:rsidRPr="00E50FF4" w14:paraId="760E18FA" w14:textId="77777777" w:rsidTr="009776D5">
        <w:tc>
          <w:tcPr>
            <w:tcW w:w="567" w:type="dxa"/>
            <w:shd w:val="clear" w:color="auto" w:fill="auto"/>
          </w:tcPr>
          <w:p w14:paraId="2F372CB2" w14:textId="15E113E7" w:rsidR="00B712E8" w:rsidRDefault="00B712E8" w:rsidP="00F202F1">
            <w:pPr>
              <w:spacing w:after="0" w:line="240" w:lineRule="auto"/>
              <w:rPr>
                <w:rFonts w:ascii="Arial" w:hAnsi="Arial" w:cs="Arial"/>
                <w:sz w:val="22"/>
                <w:szCs w:val="22"/>
              </w:rPr>
            </w:pPr>
            <w:r>
              <w:rPr>
                <w:rFonts w:ascii="Arial" w:hAnsi="Arial" w:cs="Arial"/>
                <w:sz w:val="22"/>
                <w:szCs w:val="22"/>
              </w:rPr>
              <w:t>7</w:t>
            </w:r>
          </w:p>
        </w:tc>
        <w:tc>
          <w:tcPr>
            <w:tcW w:w="9215" w:type="dxa"/>
            <w:shd w:val="clear" w:color="auto" w:fill="auto"/>
          </w:tcPr>
          <w:p w14:paraId="6AA4D824" w14:textId="77777777" w:rsidR="00B712E8" w:rsidRDefault="00B712E8" w:rsidP="00C546E4">
            <w:pPr>
              <w:spacing w:after="0" w:line="240" w:lineRule="auto"/>
              <w:rPr>
                <w:rFonts w:ascii="Arial" w:hAnsi="Arial" w:cs="Arial"/>
                <w:sz w:val="22"/>
                <w:szCs w:val="22"/>
              </w:rPr>
            </w:pPr>
            <w:r>
              <w:rPr>
                <w:rFonts w:ascii="Arial" w:hAnsi="Arial" w:cs="Arial"/>
                <w:sz w:val="22"/>
                <w:szCs w:val="22"/>
              </w:rPr>
              <w:t>CH/20/03321/OUTEIA – Case Officer Jeremy Bushell</w:t>
            </w:r>
          </w:p>
          <w:p w14:paraId="691F9B34" w14:textId="77777777" w:rsidR="00EE34D9" w:rsidRDefault="00EE34D9" w:rsidP="00C546E4">
            <w:pPr>
              <w:spacing w:after="0" w:line="240" w:lineRule="auto"/>
              <w:rPr>
                <w:rFonts w:ascii="Arial" w:eastAsia="Times New Roman" w:hAnsi="Arial" w:cs="Arial"/>
                <w:color w:val="000000"/>
                <w:kern w:val="0"/>
                <w:sz w:val="20"/>
                <w:szCs w:val="20"/>
                <w:lang w:eastAsia="en-GB" w:bidi="ar-SA"/>
              </w:rPr>
            </w:pPr>
            <w:r w:rsidRPr="00EE34D9">
              <w:rPr>
                <w:rFonts w:ascii="Arial" w:eastAsia="Times New Roman" w:hAnsi="Arial" w:cs="Arial"/>
                <w:color w:val="000000"/>
                <w:kern w:val="0"/>
                <w:sz w:val="20"/>
                <w:szCs w:val="20"/>
                <w:lang w:eastAsia="en-GB" w:bidi="ar-SA"/>
              </w:rPr>
              <w:t xml:space="preserve">Land North </w:t>
            </w:r>
            <w:proofErr w:type="gramStart"/>
            <w:r w:rsidRPr="00EE34D9">
              <w:rPr>
                <w:rFonts w:ascii="Arial" w:eastAsia="Times New Roman" w:hAnsi="Arial" w:cs="Arial"/>
                <w:color w:val="000000"/>
                <w:kern w:val="0"/>
                <w:sz w:val="20"/>
                <w:szCs w:val="20"/>
                <w:lang w:eastAsia="en-GB" w:bidi="ar-SA"/>
              </w:rPr>
              <w:t>Of</w:t>
            </w:r>
            <w:proofErr w:type="gramEnd"/>
            <w:r w:rsidRPr="00EE34D9">
              <w:rPr>
                <w:rFonts w:ascii="Arial" w:eastAsia="Times New Roman" w:hAnsi="Arial" w:cs="Arial"/>
                <w:color w:val="000000"/>
                <w:kern w:val="0"/>
                <w:sz w:val="20"/>
                <w:szCs w:val="20"/>
                <w:lang w:eastAsia="en-GB" w:bidi="ar-SA"/>
              </w:rPr>
              <w:t xml:space="preserve"> A259 Flat Farm Main Road Chidham West Sussex</w:t>
            </w:r>
            <w:r>
              <w:rPr>
                <w:rFonts w:ascii="Arial" w:eastAsia="Times New Roman" w:hAnsi="Arial" w:cs="Arial"/>
                <w:color w:val="000000"/>
                <w:kern w:val="0"/>
                <w:sz w:val="20"/>
                <w:szCs w:val="20"/>
                <w:lang w:eastAsia="en-GB" w:bidi="ar-SA"/>
              </w:rPr>
              <w:t xml:space="preserve"> </w:t>
            </w:r>
          </w:p>
          <w:p w14:paraId="28BF0B48" w14:textId="77777777" w:rsidR="00EE34D9" w:rsidRDefault="00EE34D9" w:rsidP="00C546E4">
            <w:pPr>
              <w:spacing w:after="0" w:line="240" w:lineRule="auto"/>
              <w:rPr>
                <w:rFonts w:ascii="Arial" w:eastAsia="Times New Roman" w:hAnsi="Arial" w:cs="Arial"/>
                <w:color w:val="000000"/>
                <w:kern w:val="0"/>
                <w:sz w:val="20"/>
                <w:szCs w:val="20"/>
                <w:lang w:eastAsia="en-GB" w:bidi="ar-SA"/>
              </w:rPr>
            </w:pPr>
            <w:r w:rsidRPr="00EE34D9">
              <w:rPr>
                <w:rFonts w:ascii="Arial" w:eastAsia="Times New Roman" w:hAnsi="Arial" w:cs="Arial"/>
                <w:color w:val="000000"/>
                <w:kern w:val="0"/>
                <w:sz w:val="20"/>
                <w:szCs w:val="20"/>
                <w:lang w:eastAsia="en-GB" w:bidi="ar-SA"/>
              </w:rPr>
              <w:t>Outline planning application (with some matters reserved except Access and Layout) for 68 no. dwellings and provision of associated infrastructure.</w:t>
            </w:r>
          </w:p>
          <w:p w14:paraId="72BA7457" w14:textId="7489296F" w:rsidR="00EE34D9" w:rsidRDefault="00EE34D9" w:rsidP="00C546E4">
            <w:pPr>
              <w:spacing w:after="0" w:line="240" w:lineRule="auto"/>
              <w:rPr>
                <w:rFonts w:ascii="Arial" w:hAnsi="Arial" w:cs="Arial"/>
                <w:sz w:val="22"/>
                <w:szCs w:val="22"/>
              </w:rPr>
            </w:pPr>
            <w:hyperlink r:id="rId10" w:history="1">
              <w:r w:rsidRPr="00EE34D9">
                <w:rPr>
                  <w:rFonts w:eastAsia="Times New Roman" w:cs="Calibri"/>
                  <w:color w:val="0563C1"/>
                  <w:kern w:val="0"/>
                  <w:sz w:val="22"/>
                  <w:szCs w:val="22"/>
                  <w:u w:val="single"/>
                  <w:lang w:eastAsia="en-GB" w:bidi="ar-SA"/>
                </w:rPr>
                <w:t>https://publicaccess.chichester.gov.uk/online-applications/applicationDetails.do?activeTab=summary&amp;keyVal=QLJMSPERJZH00</w:t>
              </w:r>
            </w:hyperlink>
          </w:p>
        </w:tc>
      </w:tr>
    </w:tbl>
    <w:p w14:paraId="55DCDA34" w14:textId="3B5C02F5" w:rsidR="00702863" w:rsidRDefault="00C27044">
      <w:pPr>
        <w:spacing w:after="0" w:line="240" w:lineRule="auto"/>
        <w:rPr>
          <w:rFonts w:ascii="Arial" w:hAnsi="Arial" w:cs="Arial"/>
          <w:b/>
        </w:rPr>
      </w:pPr>
      <w:r w:rsidRPr="00E50FF4">
        <w:rPr>
          <w:rFonts w:ascii="Arial" w:hAnsi="Arial" w:cs="Arial"/>
          <w:b/>
        </w:rPr>
        <w:lastRenderedPageBreak/>
        <w:t>Agenda Item 6 - Planning Decisions</w:t>
      </w:r>
    </w:p>
    <w:p w14:paraId="0106B5AE" w14:textId="77777777" w:rsidR="00A64BF4" w:rsidRPr="00E50FF4" w:rsidRDefault="00A64BF4">
      <w:pPr>
        <w:spacing w:after="0" w:line="240" w:lineRule="auto"/>
        <w:rPr>
          <w:rFonts w:ascii="Arial" w:hAnsi="Arial" w:cs="Arial"/>
          <w:b/>
        </w:rPr>
      </w:pPr>
    </w:p>
    <w:tbl>
      <w:tblPr>
        <w:tblStyle w:val="TableGrid0"/>
        <w:tblW w:w="9776" w:type="dxa"/>
        <w:tblInd w:w="0" w:type="dxa"/>
        <w:tblLook w:val="04A0" w:firstRow="1" w:lastRow="0" w:firstColumn="1" w:lastColumn="0" w:noHBand="0" w:noVBand="1"/>
      </w:tblPr>
      <w:tblGrid>
        <w:gridCol w:w="567"/>
        <w:gridCol w:w="9209"/>
      </w:tblGrid>
      <w:tr w:rsidR="00873366" w:rsidRPr="00E50FF4" w14:paraId="390C26E1" w14:textId="77777777" w:rsidTr="00E25497">
        <w:tc>
          <w:tcPr>
            <w:tcW w:w="567" w:type="dxa"/>
          </w:tcPr>
          <w:p w14:paraId="14ABE6EB" w14:textId="183FBCD3" w:rsidR="00873366" w:rsidRPr="003E544E" w:rsidRDefault="00873366" w:rsidP="00873366">
            <w:pPr>
              <w:spacing w:after="0" w:line="240" w:lineRule="auto"/>
              <w:rPr>
                <w:rFonts w:ascii="Arial" w:hAnsi="Arial" w:cs="Arial"/>
                <w:bCs/>
                <w:sz w:val="22"/>
                <w:szCs w:val="22"/>
              </w:rPr>
            </w:pPr>
            <w:r w:rsidRPr="003E544E">
              <w:rPr>
                <w:rFonts w:ascii="Arial" w:hAnsi="Arial" w:cs="Arial"/>
                <w:bCs/>
                <w:sz w:val="22"/>
                <w:szCs w:val="22"/>
              </w:rPr>
              <w:t>1</w:t>
            </w:r>
          </w:p>
        </w:tc>
        <w:tc>
          <w:tcPr>
            <w:tcW w:w="9209" w:type="dxa"/>
          </w:tcPr>
          <w:p w14:paraId="6077A8CB" w14:textId="77777777" w:rsidR="00873366" w:rsidRPr="00FB460A" w:rsidRDefault="00873366" w:rsidP="00FB460A">
            <w:pPr>
              <w:pageBreakBefore/>
              <w:spacing w:after="0" w:line="240" w:lineRule="auto"/>
              <w:rPr>
                <w:rFonts w:ascii="Arial" w:hAnsi="Arial" w:cs="Arial"/>
                <w:sz w:val="22"/>
                <w:szCs w:val="22"/>
              </w:rPr>
            </w:pPr>
            <w:r w:rsidRPr="00FB460A">
              <w:rPr>
                <w:rFonts w:ascii="Arial" w:hAnsi="Arial" w:cs="Arial"/>
                <w:sz w:val="22"/>
                <w:szCs w:val="22"/>
              </w:rPr>
              <w:t>CH/20/02662/DOM</w:t>
            </w:r>
          </w:p>
          <w:p w14:paraId="56C5FA9D" w14:textId="387FF138" w:rsidR="00873366" w:rsidRPr="00FB460A" w:rsidRDefault="00873366" w:rsidP="00FB460A">
            <w:pPr>
              <w:keepNext/>
              <w:spacing w:after="0" w:line="240" w:lineRule="auto"/>
              <w:rPr>
                <w:rFonts w:ascii="Arial" w:hAnsi="Arial" w:cs="Arial"/>
                <w:sz w:val="22"/>
                <w:szCs w:val="22"/>
                <w:lang w:val="en-US"/>
              </w:rPr>
            </w:pPr>
            <w:r w:rsidRPr="00FB460A">
              <w:rPr>
                <w:rFonts w:ascii="Arial" w:hAnsi="Arial" w:cs="Arial"/>
                <w:sz w:val="22"/>
                <w:szCs w:val="22"/>
              </w:rPr>
              <w:t>Mr and Mrs A Robertson</w:t>
            </w:r>
            <w:r w:rsidR="00FB460A">
              <w:rPr>
                <w:rFonts w:ascii="Arial" w:hAnsi="Arial" w:cs="Arial"/>
                <w:sz w:val="22"/>
                <w:szCs w:val="22"/>
              </w:rPr>
              <w:t xml:space="preserve"> </w:t>
            </w:r>
            <w:proofErr w:type="spellStart"/>
            <w:r w:rsidRPr="00FB460A">
              <w:rPr>
                <w:rFonts w:ascii="Arial" w:hAnsi="Arial" w:cs="Arial"/>
                <w:sz w:val="22"/>
                <w:szCs w:val="22"/>
                <w:lang w:val="en-US"/>
              </w:rPr>
              <w:t>Canigou</w:t>
            </w:r>
            <w:proofErr w:type="spellEnd"/>
            <w:r w:rsidRPr="00FB460A">
              <w:rPr>
                <w:rFonts w:ascii="Arial" w:hAnsi="Arial" w:cs="Arial"/>
                <w:sz w:val="22"/>
                <w:szCs w:val="22"/>
                <w:lang w:val="en-US"/>
              </w:rPr>
              <w:t xml:space="preserve">  Cot Lane Chidham PO18 8SP   </w:t>
            </w:r>
          </w:p>
          <w:p w14:paraId="042C4BAE" w14:textId="77777777" w:rsidR="00873366" w:rsidRPr="00FB460A" w:rsidRDefault="00873366" w:rsidP="00FB460A">
            <w:pPr>
              <w:pStyle w:val="Header"/>
              <w:keepNext/>
              <w:rPr>
                <w:sz w:val="22"/>
                <w:szCs w:val="22"/>
              </w:rPr>
            </w:pPr>
            <w:r w:rsidRPr="00FB460A">
              <w:rPr>
                <w:sz w:val="22"/>
                <w:szCs w:val="22"/>
              </w:rPr>
              <w:t>Single storey rear extension.</w:t>
            </w:r>
          </w:p>
          <w:p w14:paraId="3260023E" w14:textId="77777777" w:rsidR="00873366" w:rsidRPr="00FB460A" w:rsidRDefault="00873366" w:rsidP="00FB460A">
            <w:pPr>
              <w:keepNext/>
              <w:spacing w:after="0" w:line="240" w:lineRule="auto"/>
              <w:rPr>
                <w:rFonts w:ascii="Arial" w:hAnsi="Arial" w:cs="Arial"/>
                <w:sz w:val="22"/>
                <w:szCs w:val="22"/>
              </w:rPr>
            </w:pPr>
            <w:r w:rsidRPr="00FB460A">
              <w:rPr>
                <w:rFonts w:ascii="Arial" w:hAnsi="Arial" w:cs="Arial"/>
                <w:sz w:val="22"/>
                <w:szCs w:val="22"/>
              </w:rPr>
              <w:t>PERMIT</w:t>
            </w:r>
          </w:p>
          <w:p w14:paraId="2842C88F" w14:textId="77777777" w:rsidR="00873366" w:rsidRPr="00FB460A" w:rsidRDefault="00873366" w:rsidP="00FB460A">
            <w:pPr>
              <w:pStyle w:val="Header"/>
              <w:keepNext/>
              <w:tabs>
                <w:tab w:val="left" w:pos="720"/>
              </w:tabs>
              <w:rPr>
                <w:sz w:val="22"/>
                <w:szCs w:val="22"/>
              </w:rPr>
            </w:pPr>
            <w:r w:rsidRPr="00FB460A">
              <w:rPr>
                <w:sz w:val="22"/>
                <w:szCs w:val="22"/>
              </w:rPr>
              <w:t xml:space="preserve"> </w:t>
            </w:r>
            <w:hyperlink r:id="rId11" w:history="1">
              <w:r w:rsidRPr="00FB460A">
                <w:rPr>
                  <w:rStyle w:val="Hyperlink"/>
                  <w:rFonts w:ascii="Arial" w:hAnsi="Arial" w:cs="Arial"/>
                  <w:sz w:val="22"/>
                  <w:szCs w:val="22"/>
                </w:rPr>
                <w:t>https://publicaccess.chichester.gov.uk/online-applications/applicationDetails.do?activeTab=summary&amp;keyVal=QIGGOCERHLJ00</w:t>
              </w:r>
            </w:hyperlink>
          </w:p>
          <w:p w14:paraId="3BBC1205" w14:textId="127613E0" w:rsidR="00873366" w:rsidRPr="00FB460A" w:rsidRDefault="00873366" w:rsidP="00FB460A">
            <w:pPr>
              <w:pageBreakBefore/>
              <w:spacing w:after="0" w:line="240" w:lineRule="auto"/>
              <w:rPr>
                <w:rFonts w:ascii="Arial" w:hAnsi="Arial" w:cs="Arial"/>
                <w:sz w:val="22"/>
                <w:szCs w:val="22"/>
              </w:rPr>
            </w:pPr>
          </w:p>
        </w:tc>
      </w:tr>
      <w:tr w:rsidR="00873366" w:rsidRPr="00E50FF4" w14:paraId="1C65C2B5" w14:textId="77777777" w:rsidTr="00E25497">
        <w:tc>
          <w:tcPr>
            <w:tcW w:w="567" w:type="dxa"/>
          </w:tcPr>
          <w:p w14:paraId="0501992E" w14:textId="49794592" w:rsidR="00873366" w:rsidRPr="003E544E" w:rsidRDefault="00FB460A" w:rsidP="00873366">
            <w:pPr>
              <w:spacing w:after="0" w:line="240" w:lineRule="auto"/>
              <w:rPr>
                <w:rFonts w:ascii="Arial" w:hAnsi="Arial" w:cs="Arial"/>
                <w:bCs/>
                <w:sz w:val="22"/>
                <w:szCs w:val="22"/>
              </w:rPr>
            </w:pPr>
            <w:r>
              <w:rPr>
                <w:rFonts w:ascii="Arial" w:hAnsi="Arial" w:cs="Arial"/>
                <w:bCs/>
                <w:sz w:val="22"/>
                <w:szCs w:val="22"/>
              </w:rPr>
              <w:t>2</w:t>
            </w:r>
          </w:p>
        </w:tc>
        <w:tc>
          <w:tcPr>
            <w:tcW w:w="9209" w:type="dxa"/>
          </w:tcPr>
          <w:p w14:paraId="401C1069" w14:textId="77777777" w:rsidR="00873366" w:rsidRPr="00FB460A" w:rsidRDefault="00873366" w:rsidP="00FB460A">
            <w:pPr>
              <w:pageBreakBefore/>
              <w:spacing w:after="0" w:line="240" w:lineRule="auto"/>
              <w:rPr>
                <w:rFonts w:ascii="Arial" w:hAnsi="Arial" w:cs="Arial"/>
                <w:sz w:val="22"/>
                <w:szCs w:val="22"/>
              </w:rPr>
            </w:pPr>
            <w:r w:rsidRPr="00FB460A">
              <w:rPr>
                <w:rFonts w:ascii="Arial" w:hAnsi="Arial" w:cs="Arial"/>
                <w:sz w:val="22"/>
                <w:szCs w:val="22"/>
              </w:rPr>
              <w:t>CH/20/02886/ELD</w:t>
            </w:r>
          </w:p>
          <w:p w14:paraId="32880F54" w14:textId="0D5AE89B" w:rsidR="00873366" w:rsidRPr="00FB460A" w:rsidRDefault="00873366" w:rsidP="00FB460A">
            <w:pPr>
              <w:keepNext/>
              <w:spacing w:after="0" w:line="240" w:lineRule="auto"/>
              <w:rPr>
                <w:rFonts w:ascii="Arial" w:hAnsi="Arial" w:cs="Arial"/>
                <w:sz w:val="22"/>
                <w:szCs w:val="22"/>
                <w:lang w:val="en-US"/>
              </w:rPr>
            </w:pPr>
            <w:r w:rsidRPr="00FB460A">
              <w:rPr>
                <w:rFonts w:ascii="Arial" w:hAnsi="Arial" w:cs="Arial"/>
                <w:sz w:val="22"/>
                <w:szCs w:val="22"/>
              </w:rPr>
              <w:t>Mr &amp; Mrs Evans</w:t>
            </w:r>
            <w:r w:rsidR="00FB460A">
              <w:rPr>
                <w:rFonts w:ascii="Arial" w:hAnsi="Arial" w:cs="Arial"/>
                <w:sz w:val="22"/>
                <w:szCs w:val="22"/>
              </w:rPr>
              <w:t xml:space="preserve"> </w:t>
            </w:r>
            <w:r w:rsidRPr="00FB460A">
              <w:rPr>
                <w:rFonts w:ascii="Arial" w:hAnsi="Arial" w:cs="Arial"/>
                <w:sz w:val="22"/>
                <w:szCs w:val="22"/>
                <w:lang w:val="en-US"/>
              </w:rPr>
              <w:t xml:space="preserve">Land South </w:t>
            </w:r>
            <w:proofErr w:type="gramStart"/>
            <w:r w:rsidRPr="00FB460A">
              <w:rPr>
                <w:rFonts w:ascii="Arial" w:hAnsi="Arial" w:cs="Arial"/>
                <w:sz w:val="22"/>
                <w:szCs w:val="22"/>
                <w:lang w:val="en-US"/>
              </w:rPr>
              <w:t>Of</w:t>
            </w:r>
            <w:proofErr w:type="gramEnd"/>
            <w:r w:rsidRPr="00FB460A">
              <w:rPr>
                <w:rFonts w:ascii="Arial" w:hAnsi="Arial" w:cs="Arial"/>
                <w:sz w:val="22"/>
                <w:szCs w:val="22"/>
                <w:lang w:val="en-US"/>
              </w:rPr>
              <w:t xml:space="preserve"> Grey Thatch  Harbour Way Chidham PO18 8TG   </w:t>
            </w:r>
          </w:p>
          <w:p w14:paraId="28C0E262" w14:textId="77777777" w:rsidR="00873366" w:rsidRPr="00FB460A" w:rsidRDefault="00873366" w:rsidP="00FB460A">
            <w:pPr>
              <w:pStyle w:val="Header"/>
              <w:keepNext/>
              <w:rPr>
                <w:sz w:val="22"/>
                <w:szCs w:val="22"/>
              </w:rPr>
            </w:pPr>
            <w:r w:rsidRPr="00FB460A">
              <w:rPr>
                <w:sz w:val="22"/>
                <w:szCs w:val="22"/>
              </w:rPr>
              <w:t>Existing lawful development certificate for land south of the existing dwelling used as a residential garden for more than 10 years.</w:t>
            </w:r>
          </w:p>
          <w:p w14:paraId="0AB98D6A" w14:textId="77777777" w:rsidR="00873366" w:rsidRPr="00FB460A" w:rsidRDefault="00873366" w:rsidP="00FB460A">
            <w:pPr>
              <w:keepNext/>
              <w:spacing w:after="0" w:line="240" w:lineRule="auto"/>
              <w:rPr>
                <w:rFonts w:ascii="Arial" w:hAnsi="Arial" w:cs="Arial"/>
                <w:sz w:val="22"/>
                <w:szCs w:val="22"/>
              </w:rPr>
            </w:pPr>
            <w:r w:rsidRPr="00FB460A">
              <w:rPr>
                <w:rFonts w:ascii="Arial" w:hAnsi="Arial" w:cs="Arial"/>
                <w:sz w:val="22"/>
                <w:szCs w:val="22"/>
              </w:rPr>
              <w:t>WITHDRAWN</w:t>
            </w:r>
          </w:p>
          <w:p w14:paraId="0B72DDBF" w14:textId="77777777" w:rsidR="00873366" w:rsidRPr="00FB460A" w:rsidRDefault="00873366" w:rsidP="00FB460A">
            <w:pPr>
              <w:pStyle w:val="Header"/>
              <w:keepNext/>
              <w:tabs>
                <w:tab w:val="left" w:pos="720"/>
              </w:tabs>
              <w:rPr>
                <w:sz w:val="22"/>
                <w:szCs w:val="22"/>
              </w:rPr>
            </w:pPr>
            <w:r w:rsidRPr="00FB460A">
              <w:rPr>
                <w:sz w:val="22"/>
                <w:szCs w:val="22"/>
              </w:rPr>
              <w:t xml:space="preserve"> </w:t>
            </w:r>
            <w:hyperlink r:id="rId12" w:history="1">
              <w:r w:rsidRPr="00FB460A">
                <w:rPr>
                  <w:rStyle w:val="Hyperlink"/>
                  <w:rFonts w:ascii="Arial" w:hAnsi="Arial" w:cs="Arial"/>
                  <w:sz w:val="22"/>
                  <w:szCs w:val="22"/>
                </w:rPr>
                <w:t>https://publicaccess.chichester.gov.uk/online-applications/applicationDetails.do?activeTab=summary&amp;keyVal=QJKM8VERIH000</w:t>
              </w:r>
            </w:hyperlink>
          </w:p>
          <w:p w14:paraId="295E295E" w14:textId="77777777" w:rsidR="00873366" w:rsidRPr="00FB460A" w:rsidRDefault="00873366" w:rsidP="00FB460A">
            <w:pPr>
              <w:pageBreakBefore/>
              <w:spacing w:after="0" w:line="240" w:lineRule="auto"/>
              <w:rPr>
                <w:rFonts w:ascii="Arial" w:hAnsi="Arial" w:cs="Arial"/>
                <w:sz w:val="22"/>
                <w:szCs w:val="22"/>
              </w:rPr>
            </w:pPr>
          </w:p>
        </w:tc>
      </w:tr>
    </w:tbl>
    <w:p w14:paraId="751C653F" w14:textId="77777777" w:rsidR="00791E9C" w:rsidRDefault="00791E9C">
      <w:pPr>
        <w:spacing w:after="0" w:line="240" w:lineRule="auto"/>
        <w:rPr>
          <w:rFonts w:ascii="Arial" w:hAnsi="Arial" w:cs="Arial"/>
          <w:b/>
        </w:rPr>
      </w:pPr>
    </w:p>
    <w:p w14:paraId="484B0BE6" w14:textId="77777777" w:rsidR="00607219" w:rsidRDefault="00607219">
      <w:pPr>
        <w:spacing w:after="0" w:line="240" w:lineRule="auto"/>
        <w:rPr>
          <w:rFonts w:ascii="Arial" w:hAnsi="Arial" w:cs="Arial"/>
          <w:b/>
        </w:rPr>
      </w:pPr>
    </w:p>
    <w:p w14:paraId="6986594E" w14:textId="08052437" w:rsidR="00702863" w:rsidRPr="00E50FF4" w:rsidRDefault="00C27044">
      <w:pPr>
        <w:spacing w:after="0" w:line="240" w:lineRule="auto"/>
        <w:rPr>
          <w:rFonts w:ascii="Arial" w:hAnsi="Arial" w:cs="Arial"/>
          <w:b/>
        </w:rPr>
      </w:pPr>
      <w:r w:rsidRPr="00E50FF4">
        <w:rPr>
          <w:rFonts w:ascii="Arial" w:hAnsi="Arial" w:cs="Arial"/>
          <w:b/>
        </w:rPr>
        <w:t>Agenda Item 7 - Planning Appeals</w:t>
      </w:r>
    </w:p>
    <w:p w14:paraId="5315F956" w14:textId="2FBBA02F" w:rsidR="0060040C" w:rsidRDefault="00607219">
      <w:pPr>
        <w:spacing w:after="0" w:line="240" w:lineRule="auto"/>
        <w:rPr>
          <w:rFonts w:ascii="Arial" w:hAnsi="Arial" w:cs="Arial"/>
          <w:bCs/>
          <w:sz w:val="22"/>
          <w:szCs w:val="22"/>
        </w:rPr>
      </w:pPr>
      <w:r>
        <w:rPr>
          <w:rFonts w:ascii="Arial" w:hAnsi="Arial" w:cs="Arial"/>
          <w:bCs/>
          <w:sz w:val="22"/>
          <w:szCs w:val="22"/>
        </w:rPr>
        <w:t>None</w:t>
      </w:r>
    </w:p>
    <w:p w14:paraId="4BFCE8E4" w14:textId="407F470C" w:rsidR="00607219" w:rsidRDefault="00607219">
      <w:pPr>
        <w:spacing w:after="0" w:line="240" w:lineRule="auto"/>
        <w:rPr>
          <w:rFonts w:ascii="Arial" w:hAnsi="Arial" w:cs="Arial"/>
          <w:bCs/>
          <w:sz w:val="22"/>
          <w:szCs w:val="22"/>
        </w:rPr>
      </w:pPr>
    </w:p>
    <w:p w14:paraId="6DD5777D" w14:textId="77777777" w:rsidR="00607219" w:rsidRDefault="00607219">
      <w:pPr>
        <w:spacing w:after="0" w:line="240" w:lineRule="auto"/>
        <w:rPr>
          <w:rFonts w:ascii="Arial" w:hAnsi="Arial" w:cs="Arial"/>
          <w:bCs/>
          <w:sz w:val="22"/>
          <w:szCs w:val="22"/>
        </w:rPr>
      </w:pPr>
    </w:p>
    <w:p w14:paraId="30BA178E" w14:textId="6D2C2F0D" w:rsidR="00702863" w:rsidRDefault="00C27044">
      <w:pPr>
        <w:spacing w:after="0" w:line="240" w:lineRule="auto"/>
        <w:rPr>
          <w:rFonts w:ascii="Arial" w:hAnsi="Arial" w:cs="Arial"/>
          <w:b/>
        </w:rPr>
      </w:pPr>
      <w:r w:rsidRPr="00E50FF4">
        <w:rPr>
          <w:rFonts w:ascii="Arial" w:hAnsi="Arial" w:cs="Arial"/>
          <w:b/>
        </w:rPr>
        <w:t>Agenda Item 8 - Planning Enforcement</w:t>
      </w:r>
    </w:p>
    <w:p w14:paraId="297BDA3C" w14:textId="15B980B1" w:rsidR="004A5403" w:rsidRDefault="004A5403">
      <w:pPr>
        <w:spacing w:after="0" w:line="240" w:lineRule="auto"/>
        <w:rPr>
          <w:rFonts w:ascii="Arial" w:hAnsi="Arial" w:cs="Arial"/>
          <w:bCs/>
          <w:sz w:val="22"/>
          <w:szCs w:val="22"/>
        </w:rPr>
      </w:pPr>
    </w:p>
    <w:p w14:paraId="45AC26C9" w14:textId="77777777" w:rsidR="00E9383C" w:rsidRPr="00E9383C" w:rsidRDefault="00E9383C" w:rsidP="00E9383C">
      <w:pPr>
        <w:pStyle w:val="Heading2"/>
        <w:shd w:val="clear" w:color="auto" w:fill="FFFFFF"/>
        <w:spacing w:beforeAutospacing="0" w:after="0" w:afterAutospacing="0"/>
        <w:rPr>
          <w:rFonts w:ascii="Arial" w:hAnsi="Arial" w:cs="Arial"/>
          <w:color w:val="202124"/>
          <w:sz w:val="22"/>
          <w:szCs w:val="22"/>
        </w:rPr>
      </w:pPr>
      <w:r w:rsidRPr="00E9383C">
        <w:rPr>
          <w:rFonts w:ascii="Arial" w:hAnsi="Arial" w:cs="Arial"/>
          <w:color w:val="202124"/>
          <w:sz w:val="22"/>
          <w:szCs w:val="22"/>
        </w:rPr>
        <w:t xml:space="preserve">20/00367/CONBC - Land North </w:t>
      </w:r>
      <w:proofErr w:type="gramStart"/>
      <w:r w:rsidRPr="00E9383C">
        <w:rPr>
          <w:rFonts w:ascii="Arial" w:hAnsi="Arial" w:cs="Arial"/>
          <w:color w:val="202124"/>
          <w:sz w:val="22"/>
          <w:szCs w:val="22"/>
        </w:rPr>
        <w:t>Of</w:t>
      </w:r>
      <w:proofErr w:type="gramEnd"/>
      <w:r w:rsidRPr="00E9383C">
        <w:rPr>
          <w:rFonts w:ascii="Arial" w:hAnsi="Arial" w:cs="Arial"/>
          <w:color w:val="202124"/>
          <w:sz w:val="22"/>
          <w:szCs w:val="22"/>
        </w:rPr>
        <w:t xml:space="preserve"> Good View, Priors Leaze Lane</w:t>
      </w:r>
    </w:p>
    <w:p w14:paraId="4880C4DB" w14:textId="64F6BE15" w:rsidR="00E9383C" w:rsidRPr="00E9383C" w:rsidRDefault="00E9383C" w:rsidP="00E9383C">
      <w:pPr>
        <w:shd w:val="clear" w:color="auto" w:fill="FFFFFF"/>
        <w:spacing w:after="0" w:line="240" w:lineRule="auto"/>
        <w:rPr>
          <w:rFonts w:ascii="Arial" w:eastAsia="Times New Roman" w:hAnsi="Arial" w:cs="Arial"/>
          <w:color w:val="222222"/>
          <w:kern w:val="0"/>
          <w:sz w:val="22"/>
          <w:szCs w:val="22"/>
          <w:lang w:eastAsia="en-GB" w:bidi="ar-SA"/>
        </w:rPr>
      </w:pPr>
      <w:r>
        <w:rPr>
          <w:rFonts w:ascii="Arial" w:eastAsia="Times New Roman" w:hAnsi="Arial" w:cs="Arial"/>
          <w:color w:val="222222"/>
          <w:kern w:val="0"/>
          <w:sz w:val="22"/>
          <w:szCs w:val="22"/>
          <w:lang w:eastAsia="en-GB" w:bidi="ar-SA"/>
        </w:rPr>
        <w:t>1</w:t>
      </w:r>
      <w:r w:rsidRPr="00E9383C">
        <w:rPr>
          <w:rFonts w:ascii="Arial" w:eastAsia="Times New Roman" w:hAnsi="Arial" w:cs="Arial"/>
          <w:color w:val="222222"/>
          <w:kern w:val="0"/>
          <w:sz w:val="22"/>
          <w:szCs w:val="22"/>
          <w:lang w:eastAsia="en-GB" w:bidi="ar-SA"/>
        </w:rPr>
        <w:t>) I requested the owner to be in touch with me regarding the replanting of the hornbeam tree.</w:t>
      </w:r>
    </w:p>
    <w:p w14:paraId="45701BBF" w14:textId="20A0D1BD" w:rsidR="00E9383C" w:rsidRPr="00E9383C" w:rsidRDefault="00E9383C" w:rsidP="00E9383C">
      <w:pPr>
        <w:shd w:val="clear" w:color="auto" w:fill="FFFFFF"/>
        <w:spacing w:after="0" w:line="240" w:lineRule="auto"/>
        <w:rPr>
          <w:rFonts w:ascii="Arial" w:eastAsia="Times New Roman" w:hAnsi="Arial" w:cs="Arial"/>
          <w:kern w:val="0"/>
          <w:sz w:val="22"/>
          <w:szCs w:val="22"/>
          <w:lang w:eastAsia="en-GB" w:bidi="ar-SA"/>
        </w:rPr>
      </w:pPr>
      <w:r>
        <w:rPr>
          <w:rFonts w:ascii="Arial" w:eastAsia="Times New Roman" w:hAnsi="Arial" w:cs="Arial"/>
          <w:color w:val="222222"/>
          <w:kern w:val="0"/>
          <w:sz w:val="22"/>
          <w:szCs w:val="22"/>
          <w:lang w:eastAsia="en-GB" w:bidi="ar-SA"/>
        </w:rPr>
        <w:t>2</w:t>
      </w:r>
      <w:r w:rsidRPr="00E9383C">
        <w:rPr>
          <w:rFonts w:ascii="Arial" w:eastAsia="Times New Roman" w:hAnsi="Arial" w:cs="Arial"/>
          <w:color w:val="222222"/>
          <w:kern w:val="0"/>
          <w:sz w:val="22"/>
          <w:szCs w:val="22"/>
          <w:lang w:eastAsia="en-GB" w:bidi="ar-SA"/>
        </w:rPr>
        <w:t>) The owner’s agent will be progressing the matters relating to the conditions in planning application CH/18/00243/FUL.</w:t>
      </w:r>
      <w:r>
        <w:rPr>
          <w:rFonts w:ascii="Arial" w:eastAsia="Times New Roman" w:hAnsi="Arial" w:cs="Arial"/>
          <w:color w:val="222222"/>
          <w:kern w:val="0"/>
          <w:sz w:val="22"/>
          <w:szCs w:val="22"/>
          <w:lang w:eastAsia="en-GB" w:bidi="ar-SA"/>
        </w:rPr>
        <w:t xml:space="preserve"> These pre-commencement conditions</w:t>
      </w:r>
      <w:r w:rsidR="008C2703">
        <w:rPr>
          <w:rFonts w:ascii="Arial" w:eastAsia="Times New Roman" w:hAnsi="Arial" w:cs="Arial"/>
          <w:color w:val="222222"/>
          <w:kern w:val="0"/>
          <w:sz w:val="22"/>
          <w:szCs w:val="22"/>
          <w:lang w:eastAsia="en-GB" w:bidi="ar-SA"/>
        </w:rPr>
        <w:t xml:space="preserve"> are that a construction management plan is submitted to include a scheme for protective fencing around trees, and provision of an access prior to works commencing. </w:t>
      </w:r>
      <w:r w:rsidRPr="00E9383C">
        <w:rPr>
          <w:rFonts w:ascii="Arial" w:eastAsia="Times New Roman" w:hAnsi="Arial" w:cs="Arial"/>
          <w:kern w:val="0"/>
          <w:sz w:val="22"/>
          <w:szCs w:val="22"/>
          <w:lang w:eastAsia="en-GB" w:bidi="ar-SA"/>
        </w:rPr>
        <w:t>This does not mean that the works</w:t>
      </w:r>
      <w:r w:rsidR="008C2703" w:rsidRPr="008C2703">
        <w:rPr>
          <w:rFonts w:ascii="Arial" w:eastAsia="Times New Roman" w:hAnsi="Arial" w:cs="Arial"/>
          <w:kern w:val="0"/>
          <w:sz w:val="22"/>
          <w:szCs w:val="22"/>
          <w:lang w:eastAsia="en-GB" w:bidi="ar-SA"/>
        </w:rPr>
        <w:t xml:space="preserve"> on site</w:t>
      </w:r>
      <w:r w:rsidRPr="00E9383C">
        <w:rPr>
          <w:rFonts w:ascii="Arial" w:eastAsia="Times New Roman" w:hAnsi="Arial" w:cs="Arial"/>
          <w:kern w:val="0"/>
          <w:sz w:val="22"/>
          <w:szCs w:val="22"/>
          <w:lang w:eastAsia="en-GB" w:bidi="ar-SA"/>
        </w:rPr>
        <w:t xml:space="preserve"> are definitely a breach of planning control because they may be permitted development in their own right separate to the planning permission for the new dwelling.</w:t>
      </w:r>
    </w:p>
    <w:p w14:paraId="78E5503D" w14:textId="77777777" w:rsidR="00E9383C" w:rsidRPr="00E9383C" w:rsidRDefault="00E9383C" w:rsidP="00E9383C">
      <w:pPr>
        <w:shd w:val="clear" w:color="auto" w:fill="FFFFFF"/>
        <w:spacing w:after="0" w:line="240" w:lineRule="auto"/>
        <w:rPr>
          <w:rFonts w:ascii="Arial" w:eastAsia="Times New Roman" w:hAnsi="Arial" w:cs="Arial"/>
          <w:color w:val="222222"/>
          <w:kern w:val="0"/>
          <w:lang w:eastAsia="en-GB" w:bidi="ar-SA"/>
        </w:rPr>
      </w:pPr>
      <w:r w:rsidRPr="00E9383C">
        <w:rPr>
          <w:rFonts w:ascii="Arial" w:eastAsia="Times New Roman" w:hAnsi="Arial" w:cs="Arial"/>
          <w:color w:val="1F497D"/>
          <w:kern w:val="0"/>
          <w:sz w:val="22"/>
          <w:szCs w:val="22"/>
          <w:lang w:eastAsia="en-GB" w:bidi="ar-SA"/>
        </w:rPr>
        <w:t> </w:t>
      </w:r>
    </w:p>
    <w:p w14:paraId="2E2E453B" w14:textId="660A98C7" w:rsidR="008C2703" w:rsidRPr="008C2703" w:rsidRDefault="00E9383C" w:rsidP="00E9383C">
      <w:pPr>
        <w:shd w:val="clear" w:color="auto" w:fill="FFFFFF"/>
        <w:spacing w:after="0" w:line="240" w:lineRule="auto"/>
        <w:rPr>
          <w:rFonts w:ascii="Arial" w:hAnsi="Arial" w:cs="Arial"/>
          <w:b/>
          <w:bCs/>
          <w:color w:val="333333"/>
          <w:sz w:val="23"/>
          <w:szCs w:val="23"/>
          <w:shd w:val="clear" w:color="auto" w:fill="FFFFFF"/>
        </w:rPr>
      </w:pPr>
      <w:r w:rsidRPr="00E9383C">
        <w:rPr>
          <w:rFonts w:ascii="Arial" w:eastAsia="Times New Roman" w:hAnsi="Arial" w:cs="Arial"/>
          <w:b/>
          <w:bCs/>
          <w:color w:val="222222"/>
          <w:kern w:val="0"/>
          <w:sz w:val="22"/>
          <w:szCs w:val="22"/>
          <w:lang w:eastAsia="en-GB" w:bidi="ar-SA"/>
        </w:rPr>
        <w:t>18/00293/CONDWE – The Granary Barn Steels Lane Chidham</w:t>
      </w:r>
      <w:r w:rsidR="008C2703">
        <w:rPr>
          <w:rFonts w:ascii="Arial" w:eastAsia="Times New Roman" w:hAnsi="Arial" w:cs="Arial"/>
          <w:b/>
          <w:bCs/>
          <w:color w:val="222222"/>
          <w:kern w:val="0"/>
          <w:sz w:val="22"/>
          <w:szCs w:val="22"/>
          <w:lang w:eastAsia="en-GB" w:bidi="ar-SA"/>
        </w:rPr>
        <w:t xml:space="preserve"> - </w:t>
      </w:r>
      <w:r w:rsidR="008C2703" w:rsidRPr="008C2703">
        <w:rPr>
          <w:rFonts w:ascii="Arial" w:hAnsi="Arial" w:cs="Arial"/>
          <w:b/>
          <w:bCs/>
          <w:color w:val="333333"/>
          <w:sz w:val="23"/>
          <w:szCs w:val="23"/>
          <w:shd w:val="clear" w:color="auto" w:fill="FFFFFF"/>
        </w:rPr>
        <w:t>Refurbishment of the building and use as habitable accommodation</w:t>
      </w:r>
    </w:p>
    <w:p w14:paraId="38F8E355" w14:textId="623149F6" w:rsidR="00E9383C" w:rsidRDefault="00E9383C" w:rsidP="00E9383C">
      <w:pPr>
        <w:shd w:val="clear" w:color="auto" w:fill="FFFFFF"/>
        <w:spacing w:after="0" w:line="240" w:lineRule="auto"/>
        <w:rPr>
          <w:rFonts w:ascii="Arial" w:eastAsia="Times New Roman" w:hAnsi="Arial" w:cs="Arial"/>
          <w:color w:val="222222"/>
          <w:kern w:val="0"/>
          <w:sz w:val="22"/>
          <w:szCs w:val="22"/>
          <w:lang w:eastAsia="en-GB" w:bidi="ar-SA"/>
        </w:rPr>
      </w:pPr>
      <w:r>
        <w:rPr>
          <w:rFonts w:ascii="Arial" w:eastAsia="Times New Roman" w:hAnsi="Arial" w:cs="Arial"/>
          <w:color w:val="222222"/>
          <w:kern w:val="0"/>
          <w:sz w:val="22"/>
          <w:szCs w:val="22"/>
          <w:lang w:eastAsia="en-GB" w:bidi="ar-SA"/>
        </w:rPr>
        <w:t>The use of the building and the use of the land to the south of it can be addressed separately.</w:t>
      </w:r>
    </w:p>
    <w:p w14:paraId="59D242FC" w14:textId="366376D0" w:rsidR="00E9383C" w:rsidRPr="00E9383C" w:rsidRDefault="00E9383C" w:rsidP="00E9383C">
      <w:pPr>
        <w:shd w:val="clear" w:color="auto" w:fill="FFFFFF"/>
        <w:spacing w:after="0" w:line="240" w:lineRule="auto"/>
        <w:rPr>
          <w:rFonts w:ascii="Arial" w:eastAsia="Times New Roman" w:hAnsi="Arial" w:cs="Arial"/>
          <w:kern w:val="0"/>
          <w:lang w:eastAsia="en-GB" w:bidi="ar-SA"/>
        </w:rPr>
      </w:pPr>
      <w:r w:rsidRPr="00E9383C">
        <w:rPr>
          <w:rFonts w:ascii="Arial" w:eastAsia="Times New Roman" w:hAnsi="Arial" w:cs="Arial"/>
          <w:kern w:val="0"/>
          <w:sz w:val="22"/>
          <w:szCs w:val="22"/>
          <w:lang w:eastAsia="en-GB" w:bidi="ar-SA"/>
        </w:rPr>
        <w:t>We have discussed that the use of the building and the use of land to the south of it can be addressed separately. Whilst both matters are subject to planning control. It is our intention to report on the matters separately as set out below:</w:t>
      </w:r>
    </w:p>
    <w:p w14:paraId="7260A6AB" w14:textId="77777777" w:rsidR="00E9383C" w:rsidRPr="00E9383C" w:rsidRDefault="00E9383C" w:rsidP="00E9383C">
      <w:pPr>
        <w:shd w:val="clear" w:color="auto" w:fill="FFFFFF"/>
        <w:spacing w:after="0" w:line="240" w:lineRule="auto"/>
        <w:ind w:left="284" w:hanging="284"/>
        <w:rPr>
          <w:rFonts w:ascii="Arial" w:eastAsia="Times New Roman" w:hAnsi="Arial" w:cs="Arial"/>
          <w:kern w:val="0"/>
          <w:lang w:eastAsia="en-GB" w:bidi="ar-SA"/>
        </w:rPr>
      </w:pPr>
      <w:r w:rsidRPr="00E9383C">
        <w:rPr>
          <w:rFonts w:ascii="Arial" w:eastAsia="Times New Roman" w:hAnsi="Arial" w:cs="Arial"/>
          <w:kern w:val="0"/>
          <w:sz w:val="22"/>
          <w:szCs w:val="22"/>
          <w:lang w:eastAsia="en-GB" w:bidi="ar-SA"/>
        </w:rPr>
        <w:t>1.</w:t>
      </w:r>
      <w:r w:rsidRPr="00E9383C">
        <w:rPr>
          <w:rFonts w:ascii="Arial" w:eastAsia="Times New Roman" w:hAnsi="Arial" w:cs="Arial"/>
          <w:kern w:val="0"/>
          <w:sz w:val="14"/>
          <w:szCs w:val="14"/>
          <w:lang w:eastAsia="en-GB" w:bidi="ar-SA"/>
        </w:rPr>
        <w:t>    </w:t>
      </w:r>
      <w:r w:rsidRPr="00E9383C">
        <w:rPr>
          <w:rFonts w:ascii="Arial" w:eastAsia="Times New Roman" w:hAnsi="Arial" w:cs="Arial"/>
          <w:kern w:val="0"/>
          <w:sz w:val="22"/>
          <w:szCs w:val="22"/>
          <w:lang w:eastAsia="en-GB" w:bidi="ar-SA"/>
        </w:rPr>
        <w:t>The use of the building will be subject to a report for ‘no further action’.</w:t>
      </w:r>
    </w:p>
    <w:p w14:paraId="00E6E842" w14:textId="77777777" w:rsidR="00E9383C" w:rsidRPr="00E9383C" w:rsidRDefault="00E9383C" w:rsidP="00E9383C">
      <w:pPr>
        <w:shd w:val="clear" w:color="auto" w:fill="FFFFFF"/>
        <w:spacing w:after="0" w:line="240" w:lineRule="auto"/>
        <w:ind w:left="284" w:hanging="284"/>
        <w:rPr>
          <w:rFonts w:ascii="Arial" w:eastAsia="Times New Roman" w:hAnsi="Arial" w:cs="Arial"/>
          <w:kern w:val="0"/>
          <w:lang w:eastAsia="en-GB" w:bidi="ar-SA"/>
        </w:rPr>
      </w:pPr>
      <w:r w:rsidRPr="00E9383C">
        <w:rPr>
          <w:rFonts w:ascii="Arial" w:eastAsia="Times New Roman" w:hAnsi="Arial" w:cs="Arial"/>
          <w:kern w:val="0"/>
          <w:sz w:val="22"/>
          <w:szCs w:val="22"/>
          <w:lang w:eastAsia="en-GB" w:bidi="ar-SA"/>
        </w:rPr>
        <w:t>2.</w:t>
      </w:r>
      <w:r w:rsidRPr="00E9383C">
        <w:rPr>
          <w:rFonts w:ascii="Arial" w:eastAsia="Times New Roman" w:hAnsi="Arial" w:cs="Arial"/>
          <w:kern w:val="0"/>
          <w:sz w:val="14"/>
          <w:szCs w:val="14"/>
          <w:lang w:eastAsia="en-GB" w:bidi="ar-SA"/>
        </w:rPr>
        <w:t>    </w:t>
      </w:r>
      <w:r w:rsidRPr="00E9383C">
        <w:rPr>
          <w:rFonts w:ascii="Arial" w:eastAsia="Times New Roman" w:hAnsi="Arial" w:cs="Arial"/>
          <w:kern w:val="0"/>
          <w:sz w:val="22"/>
          <w:szCs w:val="22"/>
          <w:lang w:eastAsia="en-GB" w:bidi="ar-SA"/>
        </w:rPr>
        <w:t>The use of the parcel of land to the south of the Granary will be subject to an Enforcement Notice.</w:t>
      </w:r>
    </w:p>
    <w:p w14:paraId="13C431A5" w14:textId="5F12DB6D" w:rsidR="00E9383C" w:rsidRPr="00E9383C" w:rsidRDefault="00E9383C" w:rsidP="00E9383C">
      <w:pPr>
        <w:shd w:val="clear" w:color="auto" w:fill="FFFFFF"/>
        <w:spacing w:after="0" w:line="240" w:lineRule="auto"/>
        <w:rPr>
          <w:rFonts w:ascii="Arial" w:eastAsia="Times New Roman" w:hAnsi="Arial" w:cs="Arial"/>
          <w:kern w:val="0"/>
          <w:lang w:eastAsia="en-GB" w:bidi="ar-SA"/>
        </w:rPr>
      </w:pPr>
      <w:r>
        <w:rPr>
          <w:rFonts w:ascii="Arial" w:eastAsia="Times New Roman" w:hAnsi="Arial" w:cs="Arial"/>
          <w:kern w:val="0"/>
          <w:sz w:val="22"/>
          <w:szCs w:val="22"/>
          <w:lang w:eastAsia="en-GB" w:bidi="ar-SA"/>
        </w:rPr>
        <w:t>T</w:t>
      </w:r>
      <w:r w:rsidRPr="00E9383C">
        <w:rPr>
          <w:rFonts w:ascii="Arial" w:eastAsia="Times New Roman" w:hAnsi="Arial" w:cs="Arial"/>
          <w:kern w:val="0"/>
          <w:sz w:val="22"/>
          <w:szCs w:val="22"/>
          <w:lang w:eastAsia="en-GB" w:bidi="ar-SA"/>
        </w:rPr>
        <w:t>he area of land which the Granary is historically associated with, is limited to a small parcel of land. It is considered that addressing the unauthorised use of the larger parcel of land to the south of the building will be of greater significance as no action in respect of that area of land could lead to further development or as indicated by the complainant, the potential for a replacement dwelling (subject to permission), or potentially outbuildings. Such possibilities should be capable of being controlled by seeking to control the larger parcel of land.</w:t>
      </w:r>
    </w:p>
    <w:p w14:paraId="720C8D30" w14:textId="4FF0F857" w:rsidR="00E9383C" w:rsidRDefault="00E9383C" w:rsidP="00E9383C">
      <w:pPr>
        <w:shd w:val="clear" w:color="auto" w:fill="FFFFFF"/>
        <w:spacing w:after="0" w:line="240" w:lineRule="auto"/>
        <w:rPr>
          <w:rFonts w:ascii="Arial" w:eastAsia="Times New Roman" w:hAnsi="Arial" w:cs="Arial"/>
          <w:color w:val="1F497D"/>
          <w:kern w:val="0"/>
          <w:sz w:val="22"/>
          <w:szCs w:val="22"/>
          <w:lang w:eastAsia="en-GB" w:bidi="ar-SA"/>
        </w:rPr>
      </w:pPr>
    </w:p>
    <w:p w14:paraId="054E56E9" w14:textId="032580FA" w:rsidR="008C2703" w:rsidRPr="008C2703" w:rsidRDefault="008C2703" w:rsidP="008C2703">
      <w:pPr>
        <w:shd w:val="clear" w:color="auto" w:fill="FFFFFF"/>
        <w:spacing w:after="0" w:line="240" w:lineRule="auto"/>
        <w:rPr>
          <w:rFonts w:ascii="Times New Roman" w:eastAsia="Times New Roman" w:hAnsi="Times New Roman"/>
          <w:b/>
          <w:bCs/>
          <w:color w:val="222222"/>
          <w:kern w:val="0"/>
          <w:sz w:val="22"/>
          <w:szCs w:val="22"/>
          <w:lang w:eastAsia="en-GB" w:bidi="ar-SA"/>
        </w:rPr>
      </w:pPr>
      <w:r w:rsidRPr="008C2703">
        <w:rPr>
          <w:rFonts w:ascii="Arial" w:eastAsia="Times New Roman" w:hAnsi="Arial" w:cs="Arial"/>
          <w:b/>
          <w:bCs/>
          <w:color w:val="222222"/>
          <w:kern w:val="0"/>
          <w:sz w:val="22"/>
          <w:szCs w:val="22"/>
          <w:lang w:eastAsia="en-GB" w:bidi="ar-SA"/>
        </w:rPr>
        <w:t>CH/20/00292/CONHH</w:t>
      </w:r>
      <w:r w:rsidR="001B4DD7">
        <w:rPr>
          <w:rFonts w:ascii="Arial" w:eastAsia="Times New Roman" w:hAnsi="Arial" w:cs="Arial"/>
          <w:b/>
          <w:bCs/>
          <w:color w:val="222222"/>
          <w:kern w:val="0"/>
          <w:sz w:val="22"/>
          <w:szCs w:val="22"/>
          <w:lang w:eastAsia="en-GB" w:bidi="ar-SA"/>
        </w:rPr>
        <w:t xml:space="preserve"> - </w:t>
      </w:r>
      <w:r w:rsidRPr="001B4DD7">
        <w:rPr>
          <w:rFonts w:ascii="Arial" w:eastAsia="Times New Roman" w:hAnsi="Arial" w:cs="Arial"/>
          <w:b/>
          <w:bCs/>
          <w:color w:val="222222"/>
          <w:kern w:val="0"/>
          <w:sz w:val="22"/>
          <w:szCs w:val="22"/>
          <w:lang w:eastAsia="en-GB" w:bidi="ar-SA"/>
        </w:rPr>
        <w:t xml:space="preserve">Warwick Lodge Main Road Chidham - </w:t>
      </w:r>
      <w:r w:rsidRPr="008C2703">
        <w:rPr>
          <w:rFonts w:ascii="Arial" w:eastAsia="Times New Roman" w:hAnsi="Arial" w:cs="Arial"/>
          <w:b/>
          <w:bCs/>
          <w:color w:val="222222"/>
          <w:kern w:val="0"/>
          <w:sz w:val="22"/>
          <w:szCs w:val="22"/>
          <w:lang w:eastAsia="en-GB" w:bidi="ar-SA"/>
        </w:rPr>
        <w:t>Construction of a structure forward of the dwelling</w:t>
      </w:r>
      <w:r w:rsidRPr="001B4DD7">
        <w:rPr>
          <w:rFonts w:ascii="Arial" w:eastAsia="Times New Roman" w:hAnsi="Arial" w:cs="Arial"/>
          <w:b/>
          <w:bCs/>
          <w:color w:val="222222"/>
          <w:kern w:val="0"/>
          <w:sz w:val="22"/>
          <w:szCs w:val="22"/>
          <w:lang w:eastAsia="en-GB" w:bidi="ar-SA"/>
        </w:rPr>
        <w:t xml:space="preserve"> </w:t>
      </w:r>
      <w:r w:rsidRPr="008C2703">
        <w:rPr>
          <w:rFonts w:ascii="Arial" w:eastAsia="Times New Roman" w:hAnsi="Arial" w:cs="Arial"/>
          <w:b/>
          <w:bCs/>
          <w:color w:val="222222"/>
          <w:kern w:val="0"/>
          <w:sz w:val="22"/>
          <w:szCs w:val="22"/>
          <w:lang w:eastAsia="en-GB" w:bidi="ar-SA"/>
        </w:rPr>
        <w:t>house</w:t>
      </w:r>
    </w:p>
    <w:p w14:paraId="1E99FC86" w14:textId="171A0153" w:rsidR="008C2703" w:rsidRDefault="008C2703" w:rsidP="008C2703">
      <w:pPr>
        <w:shd w:val="clear" w:color="auto" w:fill="FFFFFF"/>
        <w:spacing w:after="0" w:line="240" w:lineRule="auto"/>
        <w:rPr>
          <w:rFonts w:ascii="Arial" w:eastAsia="Times New Roman" w:hAnsi="Arial" w:cs="Arial"/>
          <w:color w:val="222222"/>
          <w:kern w:val="0"/>
          <w:sz w:val="22"/>
          <w:szCs w:val="22"/>
          <w:lang w:eastAsia="en-GB" w:bidi="ar-SA"/>
        </w:rPr>
      </w:pPr>
      <w:r w:rsidRPr="008C2703">
        <w:rPr>
          <w:rFonts w:ascii="Arial" w:eastAsia="Times New Roman" w:hAnsi="Arial" w:cs="Arial"/>
          <w:color w:val="222222"/>
          <w:kern w:val="0"/>
          <w:sz w:val="22"/>
          <w:szCs w:val="22"/>
          <w:lang w:eastAsia="en-GB" w:bidi="ar-SA"/>
        </w:rPr>
        <w:t>The owner has confirmed that the structure at the front of the property is temporar</w:t>
      </w:r>
      <w:r>
        <w:rPr>
          <w:rFonts w:ascii="Arial" w:eastAsia="Times New Roman" w:hAnsi="Arial" w:cs="Arial"/>
          <w:color w:val="222222"/>
          <w:kern w:val="0"/>
          <w:sz w:val="22"/>
          <w:szCs w:val="22"/>
          <w:lang w:eastAsia="en-GB" w:bidi="ar-SA"/>
        </w:rPr>
        <w:t>ily</w:t>
      </w:r>
      <w:r w:rsidRPr="008C2703">
        <w:rPr>
          <w:rFonts w:ascii="Arial" w:eastAsia="Times New Roman" w:hAnsi="Arial" w:cs="Arial"/>
          <w:color w:val="222222"/>
          <w:kern w:val="0"/>
          <w:sz w:val="22"/>
          <w:szCs w:val="22"/>
          <w:lang w:eastAsia="en-GB" w:bidi="ar-SA"/>
        </w:rPr>
        <w:t xml:space="preserve"> erected under permitted development rights set out in Schedule 2, Part 4, Class A of The Town and Country Planning (General Permitted Development) (England) Order 2015 (as amended)</w:t>
      </w:r>
      <w:r w:rsidRPr="008C2703">
        <w:rPr>
          <w:rFonts w:ascii="Arial" w:eastAsia="Times New Roman" w:hAnsi="Arial" w:cs="Arial"/>
          <w:b/>
          <w:bCs/>
          <w:color w:val="222222"/>
          <w:kern w:val="0"/>
          <w:sz w:val="22"/>
          <w:szCs w:val="22"/>
          <w:lang w:eastAsia="en-GB" w:bidi="ar-SA"/>
        </w:rPr>
        <w:t> </w:t>
      </w:r>
      <w:r w:rsidRPr="008C2703">
        <w:rPr>
          <w:rFonts w:ascii="Arial" w:eastAsia="Times New Roman" w:hAnsi="Arial" w:cs="Arial"/>
          <w:color w:val="222222"/>
          <w:kern w:val="0"/>
          <w:sz w:val="22"/>
          <w:szCs w:val="22"/>
          <w:lang w:eastAsia="en-GB" w:bidi="ar-SA"/>
        </w:rPr>
        <w:t xml:space="preserve">in connection with continuing works previously permitted and commenced under planning permission 13/00668/DOM. On completion </w:t>
      </w:r>
      <w:r w:rsidRPr="008C2703">
        <w:rPr>
          <w:rFonts w:ascii="Arial" w:eastAsia="Times New Roman" w:hAnsi="Arial" w:cs="Arial"/>
          <w:color w:val="222222"/>
          <w:kern w:val="0"/>
          <w:sz w:val="22"/>
          <w:szCs w:val="22"/>
          <w:lang w:eastAsia="en-GB" w:bidi="ar-SA"/>
        </w:rPr>
        <w:lastRenderedPageBreak/>
        <w:t>of the works the temporary building shall be removed.</w:t>
      </w:r>
      <w:r>
        <w:rPr>
          <w:rFonts w:ascii="Arial" w:eastAsia="Times New Roman" w:hAnsi="Arial" w:cs="Arial"/>
          <w:color w:val="222222"/>
          <w:kern w:val="0"/>
          <w:sz w:val="22"/>
          <w:szCs w:val="22"/>
          <w:lang w:eastAsia="en-GB" w:bidi="ar-SA"/>
        </w:rPr>
        <w:t xml:space="preserve"> </w:t>
      </w:r>
      <w:r w:rsidRPr="008C2703">
        <w:rPr>
          <w:rFonts w:ascii="Arial" w:eastAsia="Times New Roman" w:hAnsi="Arial" w:cs="Arial"/>
          <w:color w:val="222222"/>
          <w:kern w:val="0"/>
          <w:sz w:val="22"/>
          <w:szCs w:val="22"/>
          <w:lang w:eastAsia="en-GB" w:bidi="ar-SA"/>
        </w:rPr>
        <w:t>On this basis that no breach of planning control has occurred the Council's file on this matter has been closed.</w:t>
      </w:r>
    </w:p>
    <w:p w14:paraId="5BB18A25" w14:textId="450D81BC" w:rsidR="001B4DD7" w:rsidRDefault="001B4DD7" w:rsidP="008C2703">
      <w:pPr>
        <w:shd w:val="clear" w:color="auto" w:fill="FFFFFF"/>
        <w:spacing w:after="0" w:line="240" w:lineRule="auto"/>
        <w:rPr>
          <w:rFonts w:ascii="Arial" w:eastAsia="Times New Roman" w:hAnsi="Arial" w:cs="Arial"/>
          <w:color w:val="222222"/>
          <w:kern w:val="0"/>
          <w:sz w:val="22"/>
          <w:szCs w:val="22"/>
          <w:lang w:eastAsia="en-GB" w:bidi="ar-SA"/>
        </w:rPr>
      </w:pPr>
    </w:p>
    <w:p w14:paraId="3236F066" w14:textId="4899AF32" w:rsidR="001B4DD7" w:rsidRPr="001B4DD7" w:rsidRDefault="001B4DD7" w:rsidP="008C2703">
      <w:pPr>
        <w:shd w:val="clear" w:color="auto" w:fill="FFFFFF"/>
        <w:spacing w:after="0" w:line="240" w:lineRule="auto"/>
        <w:rPr>
          <w:rFonts w:ascii="Arial" w:eastAsia="Times New Roman" w:hAnsi="Arial" w:cs="Arial"/>
          <w:b/>
          <w:bCs/>
          <w:color w:val="222222"/>
          <w:kern w:val="0"/>
          <w:sz w:val="22"/>
          <w:szCs w:val="22"/>
          <w:lang w:eastAsia="en-GB" w:bidi="ar-SA"/>
        </w:rPr>
      </w:pPr>
      <w:r w:rsidRPr="001B4DD7">
        <w:rPr>
          <w:rFonts w:ascii="Arial" w:eastAsia="Times New Roman" w:hAnsi="Arial" w:cs="Arial"/>
          <w:b/>
          <w:bCs/>
          <w:color w:val="222222"/>
          <w:kern w:val="0"/>
          <w:sz w:val="22"/>
          <w:szCs w:val="22"/>
          <w:lang w:eastAsia="en-GB" w:bidi="ar-SA"/>
        </w:rPr>
        <w:t>CH/20/00235/CONADV – Barleycorn Main Road Nutbourne – Display of flags on poles</w:t>
      </w:r>
    </w:p>
    <w:p w14:paraId="038F144C" w14:textId="35F8088E" w:rsidR="001B4DD7" w:rsidRPr="008C2703" w:rsidRDefault="001B4DD7" w:rsidP="008C2703">
      <w:pPr>
        <w:shd w:val="clear" w:color="auto" w:fill="FFFFFF"/>
        <w:spacing w:after="0" w:line="240" w:lineRule="auto"/>
        <w:rPr>
          <w:rFonts w:ascii="Arial" w:eastAsia="Times New Roman" w:hAnsi="Arial" w:cs="Arial"/>
          <w:color w:val="222222"/>
          <w:kern w:val="0"/>
          <w:sz w:val="22"/>
          <w:szCs w:val="22"/>
          <w:lang w:eastAsia="en-GB" w:bidi="ar-SA"/>
        </w:rPr>
      </w:pPr>
      <w:r w:rsidRPr="001B4DD7">
        <w:rPr>
          <w:rFonts w:ascii="Arial" w:eastAsia="Times New Roman" w:hAnsi="Arial" w:cs="Arial"/>
          <w:color w:val="222222"/>
          <w:kern w:val="0"/>
          <w:sz w:val="22"/>
          <w:szCs w:val="22"/>
          <w:lang w:eastAsia="en-GB" w:bidi="ar-SA"/>
        </w:rPr>
        <w:t>The CDC Enforc</w:t>
      </w:r>
      <w:r w:rsidR="00607219">
        <w:rPr>
          <w:rFonts w:ascii="Arial" w:eastAsia="Times New Roman" w:hAnsi="Arial" w:cs="Arial"/>
          <w:color w:val="222222"/>
          <w:kern w:val="0"/>
          <w:sz w:val="22"/>
          <w:szCs w:val="22"/>
          <w:lang w:eastAsia="en-GB" w:bidi="ar-SA"/>
        </w:rPr>
        <w:t>e</w:t>
      </w:r>
      <w:r w:rsidRPr="001B4DD7">
        <w:rPr>
          <w:rFonts w:ascii="Arial" w:eastAsia="Times New Roman" w:hAnsi="Arial" w:cs="Arial"/>
          <w:color w:val="222222"/>
          <w:kern w:val="0"/>
          <w:sz w:val="22"/>
          <w:szCs w:val="22"/>
          <w:lang w:eastAsia="en-GB" w:bidi="ar-SA"/>
        </w:rPr>
        <w:t xml:space="preserve">ment </w:t>
      </w:r>
      <w:r w:rsidR="00607219">
        <w:rPr>
          <w:rFonts w:ascii="Arial" w:eastAsia="Times New Roman" w:hAnsi="Arial" w:cs="Arial"/>
          <w:color w:val="222222"/>
          <w:kern w:val="0"/>
          <w:sz w:val="22"/>
          <w:szCs w:val="22"/>
          <w:lang w:eastAsia="en-GB" w:bidi="ar-SA"/>
        </w:rPr>
        <w:t xml:space="preserve">Officer </w:t>
      </w:r>
      <w:r w:rsidRPr="001B4DD7">
        <w:rPr>
          <w:rFonts w:ascii="Arial" w:eastAsia="Times New Roman" w:hAnsi="Arial" w:cs="Arial"/>
          <w:color w:val="222222"/>
          <w:kern w:val="0"/>
          <w:sz w:val="22"/>
          <w:szCs w:val="22"/>
          <w:lang w:eastAsia="en-GB" w:bidi="ar-SA"/>
        </w:rPr>
        <w:t>has spoken to and written to the publican and explained again the limitation of the advert regulations being limited to 4.6metres square.  The adverts on display are currently in excess of the deemed level and so the publican has been instructed to remove the excess adverts by the end of September 2020.</w:t>
      </w:r>
    </w:p>
    <w:sectPr w:rsidR="001B4DD7" w:rsidRPr="008C2703" w:rsidSect="000F3C28">
      <w:endnotePr>
        <w:numFmt w:val="decimal"/>
      </w:endnotePr>
      <w:pgSz w:w="11906" w:h="16838"/>
      <w:pgMar w:top="1134" w:right="567" w:bottom="1134" w:left="1134" w:header="0" w:footer="0" w:gutter="0"/>
      <w:paperSrc w:first="258" w:other="25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63"/>
    <w:rsid w:val="00012D2E"/>
    <w:rsid w:val="0002507E"/>
    <w:rsid w:val="00046176"/>
    <w:rsid w:val="000D64DE"/>
    <w:rsid w:val="000F3C28"/>
    <w:rsid w:val="00101C02"/>
    <w:rsid w:val="001066C8"/>
    <w:rsid w:val="00151D03"/>
    <w:rsid w:val="001A69DA"/>
    <w:rsid w:val="001B4D5A"/>
    <w:rsid w:val="001B4DD7"/>
    <w:rsid w:val="001C0BE9"/>
    <w:rsid w:val="001F15BF"/>
    <w:rsid w:val="002403FB"/>
    <w:rsid w:val="00270AD5"/>
    <w:rsid w:val="00271345"/>
    <w:rsid w:val="00271ECC"/>
    <w:rsid w:val="00277EFC"/>
    <w:rsid w:val="002A2039"/>
    <w:rsid w:val="002A4BBD"/>
    <w:rsid w:val="002B2A5D"/>
    <w:rsid w:val="002C46D7"/>
    <w:rsid w:val="003325AE"/>
    <w:rsid w:val="00343C32"/>
    <w:rsid w:val="00394DBB"/>
    <w:rsid w:val="003D2C64"/>
    <w:rsid w:val="003E544E"/>
    <w:rsid w:val="003E5495"/>
    <w:rsid w:val="00411CF7"/>
    <w:rsid w:val="004257C6"/>
    <w:rsid w:val="00436AFB"/>
    <w:rsid w:val="00447D61"/>
    <w:rsid w:val="00451AF7"/>
    <w:rsid w:val="004955B1"/>
    <w:rsid w:val="004A0526"/>
    <w:rsid w:val="004A5403"/>
    <w:rsid w:val="004A78EA"/>
    <w:rsid w:val="004D098B"/>
    <w:rsid w:val="0050470F"/>
    <w:rsid w:val="00563401"/>
    <w:rsid w:val="00574AED"/>
    <w:rsid w:val="00591204"/>
    <w:rsid w:val="00592CAE"/>
    <w:rsid w:val="005B6A72"/>
    <w:rsid w:val="005C1CA2"/>
    <w:rsid w:val="005E6A60"/>
    <w:rsid w:val="005F1F14"/>
    <w:rsid w:val="005F366C"/>
    <w:rsid w:val="0060040C"/>
    <w:rsid w:val="006018F8"/>
    <w:rsid w:val="00607219"/>
    <w:rsid w:val="00625FB0"/>
    <w:rsid w:val="0062698E"/>
    <w:rsid w:val="0065012E"/>
    <w:rsid w:val="00655A39"/>
    <w:rsid w:val="0065694A"/>
    <w:rsid w:val="006724CF"/>
    <w:rsid w:val="006A1F33"/>
    <w:rsid w:val="006B2203"/>
    <w:rsid w:val="006F30F2"/>
    <w:rsid w:val="006F45BA"/>
    <w:rsid w:val="00702863"/>
    <w:rsid w:val="007206D8"/>
    <w:rsid w:val="00753330"/>
    <w:rsid w:val="00753DB1"/>
    <w:rsid w:val="0077053E"/>
    <w:rsid w:val="00791E9C"/>
    <w:rsid w:val="00797C79"/>
    <w:rsid w:val="007B19B9"/>
    <w:rsid w:val="007D528B"/>
    <w:rsid w:val="0080179B"/>
    <w:rsid w:val="00830426"/>
    <w:rsid w:val="00852387"/>
    <w:rsid w:val="00856115"/>
    <w:rsid w:val="0086390C"/>
    <w:rsid w:val="00873366"/>
    <w:rsid w:val="008C2703"/>
    <w:rsid w:val="008D79A6"/>
    <w:rsid w:val="008F3AF2"/>
    <w:rsid w:val="00963468"/>
    <w:rsid w:val="009664BE"/>
    <w:rsid w:val="009776D5"/>
    <w:rsid w:val="009910F2"/>
    <w:rsid w:val="00991D9F"/>
    <w:rsid w:val="009A0EB5"/>
    <w:rsid w:val="009F7A0D"/>
    <w:rsid w:val="00A64BF4"/>
    <w:rsid w:val="00A652D1"/>
    <w:rsid w:val="00A95EF9"/>
    <w:rsid w:val="00AA0DD8"/>
    <w:rsid w:val="00AA2F58"/>
    <w:rsid w:val="00AB31CC"/>
    <w:rsid w:val="00AB6995"/>
    <w:rsid w:val="00AC1C7F"/>
    <w:rsid w:val="00AD318D"/>
    <w:rsid w:val="00AE11D5"/>
    <w:rsid w:val="00AF49B9"/>
    <w:rsid w:val="00AF7DDC"/>
    <w:rsid w:val="00B36A38"/>
    <w:rsid w:val="00B50439"/>
    <w:rsid w:val="00B64649"/>
    <w:rsid w:val="00B712E8"/>
    <w:rsid w:val="00C27044"/>
    <w:rsid w:val="00C43059"/>
    <w:rsid w:val="00C4678F"/>
    <w:rsid w:val="00C51F8C"/>
    <w:rsid w:val="00C546E4"/>
    <w:rsid w:val="00C70799"/>
    <w:rsid w:val="00C7265C"/>
    <w:rsid w:val="00C843F4"/>
    <w:rsid w:val="00CC20A7"/>
    <w:rsid w:val="00D140DF"/>
    <w:rsid w:val="00D71AE1"/>
    <w:rsid w:val="00D7458F"/>
    <w:rsid w:val="00DD517C"/>
    <w:rsid w:val="00DD745F"/>
    <w:rsid w:val="00DE20C8"/>
    <w:rsid w:val="00DE3E0B"/>
    <w:rsid w:val="00E00F55"/>
    <w:rsid w:val="00E04373"/>
    <w:rsid w:val="00E2495C"/>
    <w:rsid w:val="00E25497"/>
    <w:rsid w:val="00E42919"/>
    <w:rsid w:val="00E432EE"/>
    <w:rsid w:val="00E50FF4"/>
    <w:rsid w:val="00E64C9D"/>
    <w:rsid w:val="00E716B5"/>
    <w:rsid w:val="00E9383C"/>
    <w:rsid w:val="00EB1092"/>
    <w:rsid w:val="00EE34D9"/>
    <w:rsid w:val="00EE73FE"/>
    <w:rsid w:val="00EF4024"/>
    <w:rsid w:val="00F1258C"/>
    <w:rsid w:val="00F202F1"/>
    <w:rsid w:val="00F32E45"/>
    <w:rsid w:val="00F6014E"/>
    <w:rsid w:val="00F721CE"/>
    <w:rsid w:val="00F870E4"/>
    <w:rsid w:val="00FA00C7"/>
    <w:rsid w:val="00FB460A"/>
    <w:rsid w:val="00FB5B82"/>
    <w:rsid w:val="00FD47B0"/>
    <w:rsid w:val="00FD528D"/>
    <w:rsid w:val="00FD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140"/>
  <w15:docId w15:val="{5E586471-7E59-4D14-9355-5F774E96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1"/>
        <w:szCs w:val="24"/>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4"/>
    </w:rPr>
  </w:style>
  <w:style w:type="paragraph" w:styleId="Heading1">
    <w:name w:val="heading 1"/>
    <w:basedOn w:val="Normal"/>
    <w:next w:val="Normal"/>
    <w:qFormat/>
    <w:pPr>
      <w:keepNext/>
      <w:keepLines/>
      <w:spacing w:before="240" w:after="0"/>
      <w:outlineLvl w:val="0"/>
    </w:pPr>
    <w:rPr>
      <w:rFonts w:ascii="Calibri Light" w:eastAsia="Calibri Light" w:hAnsi="Calibri Light"/>
      <w:color w:val="2E74B5"/>
      <w:sz w:val="32"/>
      <w:szCs w:val="32"/>
    </w:rPr>
  </w:style>
  <w:style w:type="paragraph" w:styleId="Heading2">
    <w:name w:val="heading 2"/>
    <w:basedOn w:val="Normal"/>
    <w:qFormat/>
    <w:pPr>
      <w:spacing w:beforeAutospacing="1"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pPr>
      <w:spacing w:beforeAutospacing="1"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rPr>
  </w:style>
  <w:style w:type="paragraph" w:styleId="BlockText">
    <w:name w:val="Block Text"/>
    <w:basedOn w:val="Normal"/>
    <w:uiPriority w:val="99"/>
    <w:qFormat/>
    <w:pPr>
      <w:widowControl w:val="0"/>
      <w:spacing w:after="0" w:line="240" w:lineRule="auto"/>
      <w:ind w:left="-567" w:right="-20"/>
    </w:pPr>
    <w:rPr>
      <w:rFonts w:ascii="Arial" w:eastAsia="Times New Roman" w:hAnsi="Arial" w:cs="Arial"/>
      <w:sz w:val="20"/>
      <w:szCs w:val="20"/>
    </w:rPr>
  </w:style>
  <w:style w:type="paragraph" w:styleId="ListParagraph">
    <w:name w:val="List Paragraph"/>
    <w:basedOn w:val="Normal"/>
    <w:qFormat/>
    <w:pPr>
      <w:ind w:left="720"/>
      <w:contextualSpacing/>
    </w:pPr>
  </w:style>
  <w:style w:type="paragraph" w:styleId="Footer">
    <w:name w:val="footer"/>
    <w:basedOn w:val="Normal"/>
    <w:qFormat/>
    <w:pPr>
      <w:tabs>
        <w:tab w:val="center" w:pos="4513"/>
        <w:tab w:val="right" w:pos="9026"/>
      </w:tabs>
      <w:spacing w:after="0" w:line="240" w:lineRule="auto"/>
    </w:pPr>
  </w:style>
  <w:style w:type="paragraph" w:styleId="BodyText3">
    <w:name w:val="Body Text 3"/>
    <w:basedOn w:val="Normal"/>
    <w:qFormat/>
    <w:pPr>
      <w:jc w:val="both"/>
    </w:pPr>
  </w:style>
  <w:style w:type="paragraph" w:styleId="BodyText2">
    <w:name w:val="Body Text 2"/>
    <w:basedOn w:val="Normal"/>
    <w:qFormat/>
    <w:pPr>
      <w:widowControl w:val="0"/>
      <w:spacing w:line="240" w:lineRule="exact"/>
      <w:ind w:right="1009"/>
    </w:pPr>
  </w:style>
  <w:style w:type="paragraph" w:styleId="Subtitle">
    <w:name w:val="Subtitle"/>
    <w:basedOn w:val="Normal"/>
    <w:qFormat/>
    <w:pPr>
      <w:jc w:val="center"/>
    </w:pPr>
    <w:rPr>
      <w:b/>
      <w:bCs/>
    </w:rPr>
  </w:style>
  <w:style w:type="paragraph" w:styleId="Title">
    <w:name w:val="Title"/>
    <w:basedOn w:val="Normal"/>
    <w:qFormat/>
    <w:pPr>
      <w:jc w:val="center"/>
    </w:pPr>
    <w:rPr>
      <w:b/>
      <w:bCs/>
      <w:sz w:val="28"/>
      <w:szCs w:val="28"/>
      <w:u w:val="single"/>
    </w:rPr>
  </w:style>
  <w:style w:type="paragraph" w:customStyle="1" w:styleId="DocumentMap">
    <w:name w:val="DocumentMap"/>
    <w:qFormat/>
    <w:pPr>
      <w:spacing w:after="200" w:line="276" w:lineRule="auto"/>
    </w:pPr>
    <w:rPr>
      <w:rFonts w:ascii="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rPr>
      <w:color w:val="0000FF"/>
      <w:u w:val="single"/>
    </w:rPr>
  </w:style>
  <w:style w:type="character" w:customStyle="1" w:styleId="HeaderChar">
    <w:name w:val="Header Char"/>
    <w:basedOn w:val="DefaultParagraphFont"/>
    <w:uiPriority w:val="99"/>
    <w:rPr>
      <w:rFonts w:ascii="Arial" w:eastAsia="Times New Roman" w:hAnsi="Arial" w:cs="Arial"/>
      <w:sz w:val="24"/>
      <w:szCs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qu">
    <w:name w:val="qu"/>
    <w:basedOn w:val="DefaultParagraphFont"/>
  </w:style>
  <w:style w:type="character" w:customStyle="1" w:styleId="gd">
    <w:name w:val="g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FooterChar">
    <w:name w:val="Footer Char"/>
    <w:basedOn w:val="DefaultParagraphFont"/>
    <w:rPr>
      <w:rFonts w:ascii="Calibri" w:eastAsia="Calibri" w:hAnsi="Calibri" w:cs="Times New Roman"/>
      <w:sz w:val="24"/>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b w:val="0"/>
    </w:rPr>
  </w:style>
  <w:style w:type="character" w:customStyle="1" w:styleId="ListLabel2">
    <w:name w:val="ListLabel 2"/>
    <w:rPr>
      <w:rFonts w:eastAsia="Arial" w:cs="Arial"/>
      <w:b w:val="0"/>
      <w:i w:val="0"/>
      <w:strike w:val="0"/>
      <w:dstrike w:val="0"/>
      <w:color w:val="000000"/>
      <w:sz w:val="20"/>
      <w:szCs w:val="20"/>
      <w:u w:val="none" w:color="000000"/>
      <w:vertAlign w:val="baseline"/>
    </w:rPr>
  </w:style>
  <w:style w:type="character" w:customStyle="1" w:styleId="ListLabel3">
    <w:name w:val="ListLabel 3"/>
    <w:rPr>
      <w:rFonts w:eastAsia="Segoe UI Symbol" w:cs="Segoe UI Symbol"/>
      <w:b w:val="0"/>
      <w:i w:val="0"/>
      <w:strike w:val="0"/>
      <w:dstrike w:val="0"/>
      <w:color w:val="000000"/>
      <w:sz w:val="20"/>
      <w:szCs w:val="20"/>
      <w:u w:val="none" w:color="000000"/>
      <w:vertAlign w:val="baseline"/>
    </w:rPr>
  </w:style>
  <w:style w:type="character" w:customStyle="1" w:styleId="ListLabel4">
    <w:name w:val="ListLabel 4"/>
    <w:rPr>
      <w:rFonts w:eastAsia="Segoe UI Symbol" w:cs="Segoe UI Symbol"/>
      <w:b w:val="0"/>
      <w:i w:val="0"/>
      <w:strike w:val="0"/>
      <w:dstrike w:val="0"/>
      <w:color w:val="000000"/>
      <w:sz w:val="20"/>
      <w:szCs w:val="20"/>
      <w:u w:val="none" w:color="000000"/>
      <w:vertAlign w:val="baseline"/>
    </w:rPr>
  </w:style>
  <w:style w:type="character" w:customStyle="1" w:styleId="ListLabel5">
    <w:name w:val="ListLabel 5"/>
    <w:rPr>
      <w:rFonts w:eastAsia="Arial" w:cs="Arial"/>
      <w:b w:val="0"/>
      <w:i w:val="0"/>
      <w:strike w:val="0"/>
      <w:dstrike w:val="0"/>
      <w:color w:val="000000"/>
      <w:sz w:val="20"/>
      <w:szCs w:val="20"/>
      <w:u w:val="none" w:color="000000"/>
      <w:vertAlign w:val="baseline"/>
    </w:rPr>
  </w:style>
  <w:style w:type="character" w:customStyle="1" w:styleId="ListLabel6">
    <w:name w:val="ListLabel 6"/>
    <w:rPr>
      <w:rFonts w:eastAsia="Segoe UI Symbol" w:cs="Segoe UI Symbol"/>
      <w:b w:val="0"/>
      <w:i w:val="0"/>
      <w:strike w:val="0"/>
      <w:dstrike w:val="0"/>
      <w:color w:val="000000"/>
      <w:sz w:val="20"/>
      <w:szCs w:val="20"/>
      <w:u w:val="none" w:color="000000"/>
      <w:vertAlign w:val="baseline"/>
    </w:rPr>
  </w:style>
  <w:style w:type="character" w:customStyle="1" w:styleId="ListLabel7">
    <w:name w:val="ListLabel 7"/>
    <w:rPr>
      <w:rFonts w:eastAsia="Segoe UI Symbol" w:cs="Segoe UI Symbol"/>
      <w:b w:val="0"/>
      <w:i w:val="0"/>
      <w:strike w:val="0"/>
      <w:dstrike w:val="0"/>
      <w:color w:val="000000"/>
      <w:sz w:val="20"/>
      <w:szCs w:val="20"/>
      <w:u w:val="none" w:color="000000"/>
      <w:vertAlign w:val="baseline"/>
    </w:rPr>
  </w:style>
  <w:style w:type="character" w:customStyle="1" w:styleId="ListLabel8">
    <w:name w:val="ListLabel 8"/>
    <w:rPr>
      <w:rFonts w:eastAsia="Arial" w:cs="Arial"/>
      <w:b w:val="0"/>
      <w:i w:val="0"/>
      <w:strike w:val="0"/>
      <w:dstrike w:val="0"/>
      <w:color w:val="000000"/>
      <w:sz w:val="20"/>
      <w:szCs w:val="20"/>
      <w:u w:val="none" w:color="000000"/>
      <w:vertAlign w:val="baseline"/>
    </w:rPr>
  </w:style>
  <w:style w:type="character" w:customStyle="1" w:styleId="ListLabel9">
    <w:name w:val="ListLabel 9"/>
    <w:rPr>
      <w:rFonts w:eastAsia="Segoe UI Symbol" w:cs="Segoe UI Symbol"/>
      <w:b w:val="0"/>
      <w:i w:val="0"/>
      <w:strike w:val="0"/>
      <w:dstrike w:val="0"/>
      <w:color w:val="000000"/>
      <w:sz w:val="20"/>
      <w:szCs w:val="20"/>
      <w:u w:val="none" w:color="000000"/>
      <w:vertAlign w:val="baseline"/>
    </w:rPr>
  </w:style>
  <w:style w:type="character" w:customStyle="1" w:styleId="ListLabel10">
    <w:name w:val="ListLabel 10"/>
    <w:rPr>
      <w:rFonts w:eastAsia="Segoe UI Symbol" w:cs="Segoe UI Symbol"/>
      <w:b w:val="0"/>
      <w:i w:val="0"/>
      <w:strike w:val="0"/>
      <w:dstrike w:val="0"/>
      <w:color w:val="000000"/>
      <w:sz w:val="20"/>
      <w:szCs w:val="20"/>
      <w:u w:val="none" w:color="000000"/>
      <w:vertAlign w:val="baseline"/>
    </w:rPr>
  </w:style>
  <w:style w:type="character" w:customStyle="1" w:styleId="ListLabel11">
    <w:name w:val="ListLabel 11"/>
    <w:rPr>
      <w:rFonts w:eastAsia="Verdana" w:cs="Verdana"/>
      <w:b w:val="0"/>
      <w:i w:val="0"/>
      <w:strike w:val="0"/>
      <w:dstrike w:val="0"/>
      <w:color w:val="000000"/>
      <w:sz w:val="22"/>
      <w:szCs w:val="22"/>
      <w:u w:val="none" w:color="000000"/>
      <w:vertAlign w:val="baseline"/>
    </w:rPr>
  </w:style>
  <w:style w:type="character" w:customStyle="1" w:styleId="ListLabel12">
    <w:name w:val="ListLabel 12"/>
    <w:rPr>
      <w:rFonts w:eastAsia="Verdana" w:cs="Verdana"/>
      <w:b w:val="0"/>
      <w:i w:val="0"/>
      <w:strike w:val="0"/>
      <w:dstrike w:val="0"/>
      <w:color w:val="000000"/>
      <w:sz w:val="22"/>
      <w:szCs w:val="22"/>
      <w:u w:val="none" w:color="000000"/>
      <w:vertAlign w:val="baseline"/>
    </w:rPr>
  </w:style>
  <w:style w:type="character" w:customStyle="1" w:styleId="ListLabel13">
    <w:name w:val="ListLabel 13"/>
    <w:rPr>
      <w:rFonts w:eastAsia="Verdana" w:cs="Verdana"/>
      <w:b w:val="0"/>
      <w:i w:val="0"/>
      <w:strike w:val="0"/>
      <w:dstrike w:val="0"/>
      <w:color w:val="000000"/>
      <w:sz w:val="22"/>
      <w:szCs w:val="22"/>
      <w:u w:val="none" w:color="000000"/>
      <w:vertAlign w:val="baseline"/>
    </w:rPr>
  </w:style>
  <w:style w:type="character" w:customStyle="1" w:styleId="ListLabel14">
    <w:name w:val="ListLabel 14"/>
    <w:rPr>
      <w:rFonts w:eastAsia="Verdana" w:cs="Verdana"/>
      <w:b w:val="0"/>
      <w:i w:val="0"/>
      <w:strike w:val="0"/>
      <w:dstrike w:val="0"/>
      <w:color w:val="000000"/>
      <w:sz w:val="22"/>
      <w:szCs w:val="22"/>
      <w:u w:val="none" w:color="000000"/>
      <w:vertAlign w:val="baseline"/>
    </w:rPr>
  </w:style>
  <w:style w:type="character" w:customStyle="1" w:styleId="ListLabel15">
    <w:name w:val="ListLabel 15"/>
    <w:rPr>
      <w:rFonts w:eastAsia="Verdana" w:cs="Verdana"/>
      <w:b w:val="0"/>
      <w:i w:val="0"/>
      <w:strike w:val="0"/>
      <w:dstrike w:val="0"/>
      <w:color w:val="000000"/>
      <w:sz w:val="22"/>
      <w:szCs w:val="22"/>
      <w:u w:val="none" w:color="000000"/>
      <w:vertAlign w:val="baseline"/>
    </w:rPr>
  </w:style>
  <w:style w:type="character" w:customStyle="1" w:styleId="ListLabel16">
    <w:name w:val="ListLabel 16"/>
    <w:rPr>
      <w:rFonts w:eastAsia="Verdana" w:cs="Verdana"/>
      <w:b w:val="0"/>
      <w:i w:val="0"/>
      <w:strike w:val="0"/>
      <w:dstrike w:val="0"/>
      <w:color w:val="000000"/>
      <w:sz w:val="22"/>
      <w:szCs w:val="22"/>
      <w:u w:val="none" w:color="000000"/>
      <w:vertAlign w:val="baseline"/>
    </w:rPr>
  </w:style>
  <w:style w:type="character" w:customStyle="1" w:styleId="ListLabel17">
    <w:name w:val="ListLabel 17"/>
    <w:rPr>
      <w:rFonts w:eastAsia="Verdana" w:cs="Verdana"/>
      <w:b w:val="0"/>
      <w:i w:val="0"/>
      <w:strike w:val="0"/>
      <w:dstrike w:val="0"/>
      <w:color w:val="000000"/>
      <w:sz w:val="22"/>
      <w:szCs w:val="22"/>
      <w:u w:val="none" w:color="000000"/>
      <w:vertAlign w:val="baseline"/>
    </w:rPr>
  </w:style>
  <w:style w:type="character" w:customStyle="1" w:styleId="ListLabel18">
    <w:name w:val="ListLabel 18"/>
    <w:rPr>
      <w:rFonts w:eastAsia="Verdana" w:cs="Verdana"/>
      <w:b w:val="0"/>
      <w:i w:val="0"/>
      <w:strike w:val="0"/>
      <w:dstrike w:val="0"/>
      <w:color w:val="000000"/>
      <w:sz w:val="22"/>
      <w:szCs w:val="22"/>
      <w:u w:val="none" w:color="000000"/>
      <w:vertAlign w:val="baseline"/>
    </w:rPr>
  </w:style>
  <w:style w:type="character" w:customStyle="1" w:styleId="ListLabel19">
    <w:name w:val="ListLabel 19"/>
    <w:rPr>
      <w:rFonts w:eastAsia="Verdana" w:cs="Verdana"/>
      <w:b w:val="0"/>
      <w:i w:val="0"/>
      <w:strike w:val="0"/>
      <w:dstrike w:val="0"/>
      <w:color w:val="000000"/>
      <w:sz w:val="22"/>
      <w:szCs w:val="22"/>
      <w:u w:val="none" w:color="000000"/>
      <w:vertAlign w:val="baseline"/>
    </w:rPr>
  </w:style>
  <w:style w:type="character" w:customStyle="1" w:styleId="ListLabel20">
    <w:name w:val="ListLabel 20"/>
    <w:rPr>
      <w:rFonts w:ascii="Arial" w:hAnsi="Arial" w:cs="Arial"/>
      <w:szCs w:val="24"/>
    </w:rPr>
  </w:style>
  <w:style w:type="character" w:customStyle="1" w:styleId="ListLabel21">
    <w:name w:val="ListLabel 21"/>
    <w:rPr>
      <w:rFonts w:ascii="Arial" w:hAnsi="Arial" w:cs="Arial"/>
    </w:rPr>
  </w:style>
  <w:style w:type="character" w:customStyle="1" w:styleId="ListLabel22">
    <w:name w:val="ListLabel 22"/>
  </w:style>
  <w:style w:type="character" w:customStyle="1" w:styleId="BodyText3Char">
    <w:name w:val="Body Text 3 Char"/>
    <w:basedOn w:val="DefaultParagraphFont"/>
    <w:rPr>
      <w:sz w:val="16"/>
      <w:szCs w:val="16"/>
    </w:rPr>
  </w:style>
  <w:style w:type="character" w:customStyle="1" w:styleId="BodyText2Char">
    <w:name w:val="Body Text 2 Char"/>
    <w:basedOn w:val="DefaultParagraphFont"/>
  </w:style>
  <w:style w:type="character" w:customStyle="1" w:styleId="SubtitleChar">
    <w:name w:val="Subtitle Char"/>
    <w:basedOn w:val="DefaultParagraphFont"/>
    <w:rPr>
      <w:rFonts w:ascii="Cambria" w:hAnsi="Cambria" w:cs="Cambria"/>
      <w:sz w:val="24"/>
      <w:szCs w:val="24"/>
    </w:rPr>
  </w:style>
  <w:style w:type="character" w:styleId="PageNumber">
    <w:name w:val="page number"/>
    <w:basedOn w:val="DefaultParagraphFont"/>
    <w:rPr>
      <w:rFonts w:cs="Times New Roman"/>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styleId="Hyperlink">
    <w:name w:val="Hyperlink"/>
    <w:basedOn w:val="DefaultParagraphFont"/>
    <w:uiPriority w:val="99"/>
    <w:rPr>
      <w:rFonts w:ascii="Times New Roman" w:hAnsi="Times New Roman" w:cs="Times New Roman"/>
      <w:color w:val="000000"/>
      <w:u w:val="single"/>
    </w:rPr>
  </w:style>
  <w:style w:type="character" w:customStyle="1" w:styleId="HeaderChar1">
    <w:name w:val="Header Char1"/>
    <w:basedOn w:val="DefaultParagraphFont"/>
    <w:rPr>
      <w:rFonts w:ascii="Arial" w:eastAsia="Times New Roman" w:hAnsi="Arial" w:cs="Arial"/>
      <w:kern w:val="1"/>
      <w:sz w:val="24"/>
      <w:szCs w:val="24"/>
    </w:rPr>
  </w:style>
  <w:style w:type="character" w:customStyle="1" w:styleId="UnresolvedMention2">
    <w:name w:val="Unresolved Mention2"/>
    <w:basedOn w:val="DefaultParagraphFont"/>
    <w:rPr>
      <w:color w:val="605E5C"/>
      <w:shd w:val="clear" w:color="auto" w:fill="E1DFDD"/>
    </w:rPr>
  </w:style>
  <w:style w:type="character" w:customStyle="1" w:styleId="casenumber">
    <w:name w:val="casenumber"/>
    <w:basedOn w:val="DefaultParagraphFont"/>
  </w:style>
  <w:style w:type="character" w:customStyle="1" w:styleId="divider1">
    <w:name w:val="divider1"/>
    <w:basedOn w:val="DefaultParagraphFont"/>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UnresolvedMention3">
    <w:name w:val="Unresolved Mention3"/>
    <w:basedOn w:val="DefaultParagraphFont"/>
    <w:rPr>
      <w:color w:val="605E5C"/>
      <w:shd w:val="clear" w:color="auto" w:fill="E1DFDD"/>
    </w:rPr>
  </w:style>
  <w:style w:type="table" w:styleId="TableGrid">
    <w:name w:val="Table Grid"/>
    <w:basedOn w:val="TableNormal"/>
    <w:uiPriority w:val="5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1CA2"/>
    <w:rPr>
      <w:color w:val="605E5C"/>
      <w:shd w:val="clear" w:color="auto" w:fill="E1DFDD"/>
    </w:rPr>
  </w:style>
  <w:style w:type="paragraph" w:styleId="NormalWeb">
    <w:name w:val="Normal (Web)"/>
    <w:basedOn w:val="Normal"/>
    <w:uiPriority w:val="99"/>
    <w:unhideWhenUsed/>
    <w:rsid w:val="00FD63B5"/>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blocktext">
    <w:name w:val="gmail-msoblocktext"/>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gmail-msoheader">
    <w:name w:val="gmail-msoheader"/>
    <w:basedOn w:val="Normal"/>
    <w:rsid w:val="00EE73FE"/>
    <w:pPr>
      <w:spacing w:before="100" w:beforeAutospacing="1" w:after="100" w:afterAutospacing="1" w:line="240" w:lineRule="auto"/>
    </w:pPr>
    <w:rPr>
      <w:rFonts w:ascii="Times New Roman" w:eastAsia="Times New Roman" w:hAnsi="Times New Roman"/>
      <w:kern w:val="0"/>
      <w:lang w:eastAsia="en-GB" w:bidi="ar-SA"/>
    </w:rPr>
  </w:style>
  <w:style w:type="paragraph" w:customStyle="1" w:styleId="TableParagraph">
    <w:name w:val="Table Paragraph"/>
    <w:basedOn w:val="Normal"/>
    <w:uiPriority w:val="1"/>
    <w:qFormat/>
    <w:rsid w:val="00D140DF"/>
    <w:pPr>
      <w:widowControl w:val="0"/>
      <w:autoSpaceDE w:val="0"/>
      <w:autoSpaceDN w:val="0"/>
      <w:spacing w:after="0" w:line="240" w:lineRule="auto"/>
      <w:ind w:left="299"/>
    </w:pPr>
    <w:rPr>
      <w:rFonts w:ascii="Arial" w:eastAsia="Arial" w:hAnsi="Arial" w:cs="Arial"/>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2213">
      <w:bodyDiv w:val="1"/>
      <w:marLeft w:val="0"/>
      <w:marRight w:val="0"/>
      <w:marTop w:val="0"/>
      <w:marBottom w:val="0"/>
      <w:divBdr>
        <w:top w:val="none" w:sz="0" w:space="0" w:color="auto"/>
        <w:left w:val="none" w:sz="0" w:space="0" w:color="auto"/>
        <w:bottom w:val="none" w:sz="0" w:space="0" w:color="auto"/>
        <w:right w:val="none" w:sz="0" w:space="0" w:color="auto"/>
      </w:divBdr>
    </w:div>
    <w:div w:id="119996700">
      <w:bodyDiv w:val="1"/>
      <w:marLeft w:val="0"/>
      <w:marRight w:val="0"/>
      <w:marTop w:val="0"/>
      <w:marBottom w:val="0"/>
      <w:divBdr>
        <w:top w:val="none" w:sz="0" w:space="0" w:color="auto"/>
        <w:left w:val="none" w:sz="0" w:space="0" w:color="auto"/>
        <w:bottom w:val="none" w:sz="0" w:space="0" w:color="auto"/>
        <w:right w:val="none" w:sz="0" w:space="0" w:color="auto"/>
      </w:divBdr>
    </w:div>
    <w:div w:id="366829952">
      <w:bodyDiv w:val="1"/>
      <w:marLeft w:val="0"/>
      <w:marRight w:val="0"/>
      <w:marTop w:val="0"/>
      <w:marBottom w:val="0"/>
      <w:divBdr>
        <w:top w:val="none" w:sz="0" w:space="0" w:color="auto"/>
        <w:left w:val="none" w:sz="0" w:space="0" w:color="auto"/>
        <w:bottom w:val="none" w:sz="0" w:space="0" w:color="auto"/>
        <w:right w:val="none" w:sz="0" w:space="0" w:color="auto"/>
      </w:divBdr>
    </w:div>
    <w:div w:id="378632074">
      <w:bodyDiv w:val="1"/>
      <w:marLeft w:val="0"/>
      <w:marRight w:val="0"/>
      <w:marTop w:val="0"/>
      <w:marBottom w:val="0"/>
      <w:divBdr>
        <w:top w:val="none" w:sz="0" w:space="0" w:color="auto"/>
        <w:left w:val="none" w:sz="0" w:space="0" w:color="auto"/>
        <w:bottom w:val="none" w:sz="0" w:space="0" w:color="auto"/>
        <w:right w:val="none" w:sz="0" w:space="0" w:color="auto"/>
      </w:divBdr>
      <w:divsChild>
        <w:div w:id="555895754">
          <w:marLeft w:val="0"/>
          <w:marRight w:val="0"/>
          <w:marTop w:val="0"/>
          <w:marBottom w:val="0"/>
          <w:divBdr>
            <w:top w:val="none" w:sz="0" w:space="0" w:color="auto"/>
            <w:left w:val="none" w:sz="0" w:space="0" w:color="auto"/>
            <w:bottom w:val="none" w:sz="0" w:space="0" w:color="auto"/>
            <w:right w:val="none" w:sz="0" w:space="0" w:color="auto"/>
          </w:divBdr>
          <w:divsChild>
            <w:div w:id="155922987">
              <w:marLeft w:val="0"/>
              <w:marRight w:val="0"/>
              <w:marTop w:val="0"/>
              <w:marBottom w:val="0"/>
              <w:divBdr>
                <w:top w:val="none" w:sz="0" w:space="0" w:color="auto"/>
                <w:left w:val="none" w:sz="0" w:space="0" w:color="auto"/>
                <w:bottom w:val="none" w:sz="0" w:space="0" w:color="auto"/>
                <w:right w:val="none" w:sz="0" w:space="0" w:color="auto"/>
              </w:divBdr>
              <w:divsChild>
                <w:div w:id="1092818846">
                  <w:marLeft w:val="0"/>
                  <w:marRight w:val="0"/>
                  <w:marTop w:val="0"/>
                  <w:marBottom w:val="0"/>
                  <w:divBdr>
                    <w:top w:val="none" w:sz="0" w:space="0" w:color="auto"/>
                    <w:left w:val="none" w:sz="0" w:space="0" w:color="auto"/>
                    <w:bottom w:val="none" w:sz="0" w:space="0" w:color="auto"/>
                    <w:right w:val="none" w:sz="0" w:space="0" w:color="auto"/>
                  </w:divBdr>
                  <w:divsChild>
                    <w:div w:id="736242389">
                      <w:marLeft w:val="0"/>
                      <w:marRight w:val="0"/>
                      <w:marTop w:val="0"/>
                      <w:marBottom w:val="0"/>
                      <w:divBdr>
                        <w:top w:val="none" w:sz="0" w:space="0" w:color="auto"/>
                        <w:left w:val="none" w:sz="0" w:space="0" w:color="auto"/>
                        <w:bottom w:val="none" w:sz="0" w:space="0" w:color="auto"/>
                        <w:right w:val="none" w:sz="0" w:space="0" w:color="auto"/>
                      </w:divBdr>
                      <w:divsChild>
                        <w:div w:id="2139299059">
                          <w:marLeft w:val="0"/>
                          <w:marRight w:val="0"/>
                          <w:marTop w:val="0"/>
                          <w:marBottom w:val="0"/>
                          <w:divBdr>
                            <w:top w:val="none" w:sz="0" w:space="0" w:color="auto"/>
                            <w:left w:val="none" w:sz="0" w:space="0" w:color="auto"/>
                            <w:bottom w:val="none" w:sz="0" w:space="0" w:color="auto"/>
                            <w:right w:val="none" w:sz="0" w:space="0" w:color="auto"/>
                          </w:divBdr>
                          <w:divsChild>
                            <w:div w:id="2013529986">
                              <w:marLeft w:val="0"/>
                              <w:marRight w:val="0"/>
                              <w:marTop w:val="0"/>
                              <w:marBottom w:val="0"/>
                              <w:divBdr>
                                <w:top w:val="none" w:sz="0" w:space="0" w:color="auto"/>
                                <w:left w:val="none" w:sz="0" w:space="0" w:color="auto"/>
                                <w:bottom w:val="none" w:sz="0" w:space="0" w:color="auto"/>
                                <w:right w:val="none" w:sz="0" w:space="0" w:color="auto"/>
                              </w:divBdr>
                              <w:divsChild>
                                <w:div w:id="1860659711">
                                  <w:marLeft w:val="0"/>
                                  <w:marRight w:val="0"/>
                                  <w:marTop w:val="0"/>
                                  <w:marBottom w:val="0"/>
                                  <w:divBdr>
                                    <w:top w:val="none" w:sz="0" w:space="0" w:color="auto"/>
                                    <w:left w:val="none" w:sz="0" w:space="0" w:color="auto"/>
                                    <w:bottom w:val="none" w:sz="0" w:space="0" w:color="auto"/>
                                    <w:right w:val="none" w:sz="0" w:space="0" w:color="auto"/>
                                  </w:divBdr>
                                  <w:divsChild>
                                    <w:div w:id="298875765">
                                      <w:marLeft w:val="0"/>
                                      <w:marRight w:val="0"/>
                                      <w:marTop w:val="0"/>
                                      <w:marBottom w:val="0"/>
                                      <w:divBdr>
                                        <w:top w:val="none" w:sz="0" w:space="0" w:color="auto"/>
                                        <w:left w:val="none" w:sz="0" w:space="0" w:color="auto"/>
                                        <w:bottom w:val="none" w:sz="0" w:space="0" w:color="auto"/>
                                        <w:right w:val="none" w:sz="0" w:space="0" w:color="auto"/>
                                      </w:divBdr>
                                      <w:divsChild>
                                        <w:div w:id="456415952">
                                          <w:marLeft w:val="0"/>
                                          <w:marRight w:val="0"/>
                                          <w:marTop w:val="0"/>
                                          <w:marBottom w:val="0"/>
                                          <w:divBdr>
                                            <w:top w:val="none" w:sz="0" w:space="0" w:color="auto"/>
                                            <w:left w:val="none" w:sz="0" w:space="0" w:color="auto"/>
                                            <w:bottom w:val="none" w:sz="0" w:space="0" w:color="auto"/>
                                            <w:right w:val="none" w:sz="0" w:space="0" w:color="auto"/>
                                          </w:divBdr>
                                          <w:divsChild>
                                            <w:div w:id="14872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467376">
      <w:bodyDiv w:val="1"/>
      <w:marLeft w:val="0"/>
      <w:marRight w:val="0"/>
      <w:marTop w:val="0"/>
      <w:marBottom w:val="0"/>
      <w:divBdr>
        <w:top w:val="none" w:sz="0" w:space="0" w:color="auto"/>
        <w:left w:val="none" w:sz="0" w:space="0" w:color="auto"/>
        <w:bottom w:val="none" w:sz="0" w:space="0" w:color="auto"/>
        <w:right w:val="none" w:sz="0" w:space="0" w:color="auto"/>
      </w:divBdr>
    </w:div>
    <w:div w:id="637759106">
      <w:bodyDiv w:val="1"/>
      <w:marLeft w:val="0"/>
      <w:marRight w:val="0"/>
      <w:marTop w:val="0"/>
      <w:marBottom w:val="0"/>
      <w:divBdr>
        <w:top w:val="none" w:sz="0" w:space="0" w:color="auto"/>
        <w:left w:val="none" w:sz="0" w:space="0" w:color="auto"/>
        <w:bottom w:val="none" w:sz="0" w:space="0" w:color="auto"/>
        <w:right w:val="none" w:sz="0" w:space="0" w:color="auto"/>
      </w:divBdr>
    </w:div>
    <w:div w:id="643050895">
      <w:bodyDiv w:val="1"/>
      <w:marLeft w:val="0"/>
      <w:marRight w:val="0"/>
      <w:marTop w:val="0"/>
      <w:marBottom w:val="0"/>
      <w:divBdr>
        <w:top w:val="none" w:sz="0" w:space="0" w:color="auto"/>
        <w:left w:val="none" w:sz="0" w:space="0" w:color="auto"/>
        <w:bottom w:val="none" w:sz="0" w:space="0" w:color="auto"/>
        <w:right w:val="none" w:sz="0" w:space="0" w:color="auto"/>
      </w:divBdr>
    </w:div>
    <w:div w:id="742870346">
      <w:bodyDiv w:val="1"/>
      <w:marLeft w:val="0"/>
      <w:marRight w:val="0"/>
      <w:marTop w:val="0"/>
      <w:marBottom w:val="0"/>
      <w:divBdr>
        <w:top w:val="none" w:sz="0" w:space="0" w:color="auto"/>
        <w:left w:val="none" w:sz="0" w:space="0" w:color="auto"/>
        <w:bottom w:val="none" w:sz="0" w:space="0" w:color="auto"/>
        <w:right w:val="none" w:sz="0" w:space="0" w:color="auto"/>
      </w:divBdr>
    </w:div>
    <w:div w:id="807473350">
      <w:bodyDiv w:val="1"/>
      <w:marLeft w:val="0"/>
      <w:marRight w:val="0"/>
      <w:marTop w:val="0"/>
      <w:marBottom w:val="0"/>
      <w:divBdr>
        <w:top w:val="none" w:sz="0" w:space="0" w:color="auto"/>
        <w:left w:val="none" w:sz="0" w:space="0" w:color="auto"/>
        <w:bottom w:val="none" w:sz="0" w:space="0" w:color="auto"/>
        <w:right w:val="none" w:sz="0" w:space="0" w:color="auto"/>
      </w:divBdr>
    </w:div>
    <w:div w:id="1348827329">
      <w:bodyDiv w:val="1"/>
      <w:marLeft w:val="0"/>
      <w:marRight w:val="0"/>
      <w:marTop w:val="0"/>
      <w:marBottom w:val="0"/>
      <w:divBdr>
        <w:top w:val="none" w:sz="0" w:space="0" w:color="auto"/>
        <w:left w:val="none" w:sz="0" w:space="0" w:color="auto"/>
        <w:bottom w:val="none" w:sz="0" w:space="0" w:color="auto"/>
        <w:right w:val="none" w:sz="0" w:space="0" w:color="auto"/>
      </w:divBdr>
    </w:div>
    <w:div w:id="1369991053">
      <w:bodyDiv w:val="1"/>
      <w:marLeft w:val="0"/>
      <w:marRight w:val="0"/>
      <w:marTop w:val="0"/>
      <w:marBottom w:val="0"/>
      <w:divBdr>
        <w:top w:val="none" w:sz="0" w:space="0" w:color="auto"/>
        <w:left w:val="none" w:sz="0" w:space="0" w:color="auto"/>
        <w:bottom w:val="none" w:sz="0" w:space="0" w:color="auto"/>
        <w:right w:val="none" w:sz="0" w:space="0" w:color="auto"/>
      </w:divBdr>
    </w:div>
    <w:div w:id="1472020286">
      <w:bodyDiv w:val="1"/>
      <w:marLeft w:val="0"/>
      <w:marRight w:val="0"/>
      <w:marTop w:val="0"/>
      <w:marBottom w:val="0"/>
      <w:divBdr>
        <w:top w:val="none" w:sz="0" w:space="0" w:color="auto"/>
        <w:left w:val="none" w:sz="0" w:space="0" w:color="auto"/>
        <w:bottom w:val="none" w:sz="0" w:space="0" w:color="auto"/>
        <w:right w:val="none" w:sz="0" w:space="0" w:color="auto"/>
      </w:divBdr>
    </w:div>
    <w:div w:id="1597402107">
      <w:bodyDiv w:val="1"/>
      <w:marLeft w:val="0"/>
      <w:marRight w:val="0"/>
      <w:marTop w:val="0"/>
      <w:marBottom w:val="0"/>
      <w:divBdr>
        <w:top w:val="none" w:sz="0" w:space="0" w:color="auto"/>
        <w:left w:val="none" w:sz="0" w:space="0" w:color="auto"/>
        <w:bottom w:val="none" w:sz="0" w:space="0" w:color="auto"/>
        <w:right w:val="none" w:sz="0" w:space="0" w:color="auto"/>
      </w:divBdr>
      <w:divsChild>
        <w:div w:id="972715234">
          <w:marLeft w:val="0"/>
          <w:marRight w:val="0"/>
          <w:marTop w:val="0"/>
          <w:marBottom w:val="0"/>
          <w:divBdr>
            <w:top w:val="none" w:sz="0" w:space="0" w:color="auto"/>
            <w:left w:val="none" w:sz="0" w:space="0" w:color="auto"/>
            <w:bottom w:val="none" w:sz="0" w:space="0" w:color="auto"/>
            <w:right w:val="none" w:sz="0" w:space="0" w:color="auto"/>
          </w:divBdr>
        </w:div>
        <w:div w:id="1055546384">
          <w:marLeft w:val="0"/>
          <w:marRight w:val="0"/>
          <w:marTop w:val="0"/>
          <w:marBottom w:val="0"/>
          <w:divBdr>
            <w:top w:val="none" w:sz="0" w:space="0" w:color="auto"/>
            <w:left w:val="none" w:sz="0" w:space="0" w:color="auto"/>
            <w:bottom w:val="none" w:sz="0" w:space="0" w:color="auto"/>
            <w:right w:val="none" w:sz="0" w:space="0" w:color="auto"/>
          </w:divBdr>
        </w:div>
        <w:div w:id="1872113662">
          <w:marLeft w:val="0"/>
          <w:marRight w:val="0"/>
          <w:marTop w:val="0"/>
          <w:marBottom w:val="0"/>
          <w:divBdr>
            <w:top w:val="none" w:sz="0" w:space="0" w:color="auto"/>
            <w:left w:val="none" w:sz="0" w:space="0" w:color="auto"/>
            <w:bottom w:val="none" w:sz="0" w:space="0" w:color="auto"/>
            <w:right w:val="none" w:sz="0" w:space="0" w:color="auto"/>
          </w:divBdr>
        </w:div>
        <w:div w:id="1048532547">
          <w:marLeft w:val="0"/>
          <w:marRight w:val="0"/>
          <w:marTop w:val="0"/>
          <w:marBottom w:val="0"/>
          <w:divBdr>
            <w:top w:val="none" w:sz="0" w:space="0" w:color="auto"/>
            <w:left w:val="none" w:sz="0" w:space="0" w:color="auto"/>
            <w:bottom w:val="none" w:sz="0" w:space="0" w:color="auto"/>
            <w:right w:val="none" w:sz="0" w:space="0" w:color="auto"/>
          </w:divBdr>
        </w:div>
      </w:divsChild>
    </w:div>
    <w:div w:id="1601644650">
      <w:bodyDiv w:val="1"/>
      <w:marLeft w:val="0"/>
      <w:marRight w:val="0"/>
      <w:marTop w:val="0"/>
      <w:marBottom w:val="0"/>
      <w:divBdr>
        <w:top w:val="none" w:sz="0" w:space="0" w:color="auto"/>
        <w:left w:val="none" w:sz="0" w:space="0" w:color="auto"/>
        <w:bottom w:val="none" w:sz="0" w:space="0" w:color="auto"/>
        <w:right w:val="none" w:sz="0" w:space="0" w:color="auto"/>
      </w:divBdr>
    </w:div>
    <w:div w:id="1647317385">
      <w:bodyDiv w:val="1"/>
      <w:marLeft w:val="0"/>
      <w:marRight w:val="0"/>
      <w:marTop w:val="0"/>
      <w:marBottom w:val="0"/>
      <w:divBdr>
        <w:top w:val="none" w:sz="0" w:space="0" w:color="auto"/>
        <w:left w:val="none" w:sz="0" w:space="0" w:color="auto"/>
        <w:bottom w:val="none" w:sz="0" w:space="0" w:color="auto"/>
        <w:right w:val="none" w:sz="0" w:space="0" w:color="auto"/>
      </w:divBdr>
    </w:div>
    <w:div w:id="1656379379">
      <w:bodyDiv w:val="1"/>
      <w:marLeft w:val="0"/>
      <w:marRight w:val="0"/>
      <w:marTop w:val="0"/>
      <w:marBottom w:val="0"/>
      <w:divBdr>
        <w:top w:val="none" w:sz="0" w:space="0" w:color="auto"/>
        <w:left w:val="none" w:sz="0" w:space="0" w:color="auto"/>
        <w:bottom w:val="none" w:sz="0" w:space="0" w:color="auto"/>
        <w:right w:val="none" w:sz="0" w:space="0" w:color="auto"/>
      </w:divBdr>
    </w:div>
    <w:div w:id="1694306859">
      <w:bodyDiv w:val="1"/>
      <w:marLeft w:val="0"/>
      <w:marRight w:val="0"/>
      <w:marTop w:val="0"/>
      <w:marBottom w:val="0"/>
      <w:divBdr>
        <w:top w:val="none" w:sz="0" w:space="0" w:color="auto"/>
        <w:left w:val="none" w:sz="0" w:space="0" w:color="auto"/>
        <w:bottom w:val="none" w:sz="0" w:space="0" w:color="auto"/>
        <w:right w:val="none" w:sz="0" w:space="0" w:color="auto"/>
      </w:divBdr>
    </w:div>
    <w:div w:id="1796294644">
      <w:bodyDiv w:val="1"/>
      <w:marLeft w:val="0"/>
      <w:marRight w:val="0"/>
      <w:marTop w:val="0"/>
      <w:marBottom w:val="0"/>
      <w:divBdr>
        <w:top w:val="none" w:sz="0" w:space="0" w:color="auto"/>
        <w:left w:val="none" w:sz="0" w:space="0" w:color="auto"/>
        <w:bottom w:val="none" w:sz="0" w:space="0" w:color="auto"/>
        <w:right w:val="none" w:sz="0" w:space="0" w:color="auto"/>
      </w:divBdr>
    </w:div>
    <w:div w:id="1895463804">
      <w:bodyDiv w:val="1"/>
      <w:marLeft w:val="0"/>
      <w:marRight w:val="0"/>
      <w:marTop w:val="0"/>
      <w:marBottom w:val="0"/>
      <w:divBdr>
        <w:top w:val="none" w:sz="0" w:space="0" w:color="auto"/>
        <w:left w:val="none" w:sz="0" w:space="0" w:color="auto"/>
        <w:bottom w:val="none" w:sz="0" w:space="0" w:color="auto"/>
        <w:right w:val="none" w:sz="0" w:space="0" w:color="auto"/>
      </w:divBdr>
    </w:div>
    <w:div w:id="1951476126">
      <w:bodyDiv w:val="1"/>
      <w:marLeft w:val="0"/>
      <w:marRight w:val="0"/>
      <w:marTop w:val="0"/>
      <w:marBottom w:val="0"/>
      <w:divBdr>
        <w:top w:val="none" w:sz="0" w:space="0" w:color="auto"/>
        <w:left w:val="none" w:sz="0" w:space="0" w:color="auto"/>
        <w:bottom w:val="none" w:sz="0" w:space="0" w:color="auto"/>
        <w:right w:val="none" w:sz="0" w:space="0" w:color="auto"/>
      </w:divBdr>
    </w:div>
    <w:div w:id="1952468819">
      <w:bodyDiv w:val="1"/>
      <w:marLeft w:val="0"/>
      <w:marRight w:val="0"/>
      <w:marTop w:val="0"/>
      <w:marBottom w:val="0"/>
      <w:divBdr>
        <w:top w:val="none" w:sz="0" w:space="0" w:color="auto"/>
        <w:left w:val="none" w:sz="0" w:space="0" w:color="auto"/>
        <w:bottom w:val="none" w:sz="0" w:space="0" w:color="auto"/>
        <w:right w:val="none" w:sz="0" w:space="0" w:color="auto"/>
      </w:divBdr>
    </w:div>
    <w:div w:id="20438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documents&amp;keyVal=QL6E7NERJNN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access.chichester.gov.uk/online-applications/applicationDetails.do?activeTab=documents&amp;keyVal=QLJMNRERJZD00" TargetMode="External"/><Relationship Id="rId12" Type="http://schemas.openxmlformats.org/officeDocument/2006/relationships/hyperlink" Target="https://publicaccess.chichester.gov.uk/online-applications/applicationDetails.do?activeTab=summary&amp;keyVal=QJKM8VERIH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ccess.chichester.gov.uk/online-applications/applicationDetails.do?activeTab=summary&amp;keyVal=QDV94QER0SR00" TargetMode="External"/><Relationship Id="rId11" Type="http://schemas.openxmlformats.org/officeDocument/2006/relationships/hyperlink" Target="https://publicaccess.chichester.gov.uk/online-applications/applicationDetails.do?activeTab=summary&amp;keyVal=QIGGOCERHLJ00" TargetMode="External"/><Relationship Id="rId5" Type="http://schemas.openxmlformats.org/officeDocument/2006/relationships/hyperlink" Target="https://publicaccess.chichester.gov.uk/online-applications/applicationDetails.do?activeTab=summary&amp;keyVal=QLUOITERK8J00" TargetMode="External"/><Relationship Id="rId10" Type="http://schemas.openxmlformats.org/officeDocument/2006/relationships/hyperlink" Target="https://publicaccess.chichester.gov.uk/online-applications/applicationDetails.do?activeTab=summary&amp;keyVal=QLJMSPERJZH00" TargetMode="External"/><Relationship Id="rId4" Type="http://schemas.openxmlformats.org/officeDocument/2006/relationships/hyperlink" Target="https://publicaccess.chichester.gov.uk/online-applications/applicationDetails.do?activeTab=summary&amp;keyVal=QLHTF1ERJXI00" TargetMode="External"/><Relationship Id="rId9" Type="http://schemas.openxmlformats.org/officeDocument/2006/relationships/hyperlink" Target="https://publicaccess.chichester.gov.uk/online-applications/applicationDetails.do?activeTab=details&amp;keyVal=QLJMQ7ERJZF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Bambi Jones</dc:creator>
  <cp:keywords/>
  <dc:description/>
  <cp:lastModifiedBy>Bambi Jones</cp:lastModifiedBy>
  <cp:revision>19</cp:revision>
  <cp:lastPrinted>2021-01-15T17:21:00Z</cp:lastPrinted>
  <dcterms:created xsi:type="dcterms:W3CDTF">2021-01-04T10:04:00Z</dcterms:created>
  <dcterms:modified xsi:type="dcterms:W3CDTF">2021-01-15T17:21:00Z</dcterms:modified>
</cp:coreProperties>
</file>