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C18D" w14:textId="287F7018" w:rsidR="00FC15E2" w:rsidRPr="00801EEC" w:rsidRDefault="00C41F0A">
      <w:pPr>
        <w:rPr>
          <w:rFonts w:ascii="Arial" w:hAnsi="Arial" w:cs="Arial"/>
          <w:b/>
          <w:sz w:val="24"/>
          <w:szCs w:val="24"/>
        </w:rPr>
      </w:pPr>
      <w:r w:rsidRPr="00CD0568">
        <w:rPr>
          <w:rFonts w:ascii="Arial" w:hAnsi="Arial" w:cs="Arial"/>
          <w:b/>
          <w:sz w:val="24"/>
          <w:szCs w:val="24"/>
        </w:rPr>
        <w:t xml:space="preserve">DRAFT </w:t>
      </w:r>
      <w:r w:rsidR="009B4AD0" w:rsidRPr="00CD0568">
        <w:rPr>
          <w:rFonts w:ascii="Arial" w:hAnsi="Arial" w:cs="Arial"/>
          <w:b/>
          <w:sz w:val="24"/>
          <w:szCs w:val="24"/>
        </w:rPr>
        <w:t>Minutes of</w:t>
      </w:r>
      <w:r w:rsidR="00FC15E2" w:rsidRPr="00CD0568">
        <w:rPr>
          <w:rFonts w:ascii="Arial" w:hAnsi="Arial" w:cs="Arial"/>
          <w:b/>
          <w:sz w:val="24"/>
          <w:szCs w:val="24"/>
        </w:rPr>
        <w:t xml:space="preserve"> the </w:t>
      </w:r>
      <w:r w:rsidR="00CE38E4" w:rsidRPr="00DF5A13">
        <w:rPr>
          <w:rFonts w:ascii="Arial" w:hAnsi="Arial" w:cs="Arial"/>
          <w:b/>
          <w:i/>
          <w:iCs/>
          <w:sz w:val="24"/>
          <w:szCs w:val="24"/>
        </w:rPr>
        <w:t>A</w:t>
      </w:r>
      <w:r w:rsidR="00DF5A13" w:rsidRPr="00DF5A13">
        <w:rPr>
          <w:rFonts w:ascii="Arial" w:hAnsi="Arial" w:cs="Arial"/>
          <w:b/>
          <w:i/>
          <w:iCs/>
          <w:sz w:val="24"/>
          <w:szCs w:val="24"/>
        </w:rPr>
        <w:t>DVISORY GROUP</w:t>
      </w:r>
      <w:r w:rsidR="00CE38E4">
        <w:rPr>
          <w:rFonts w:ascii="Arial" w:hAnsi="Arial" w:cs="Arial"/>
          <w:b/>
          <w:sz w:val="24"/>
          <w:szCs w:val="24"/>
        </w:rPr>
        <w:t xml:space="preserve"> to the </w:t>
      </w:r>
      <w:r w:rsidR="00D566CC" w:rsidRPr="00CD0568">
        <w:rPr>
          <w:rFonts w:ascii="Arial" w:hAnsi="Arial" w:cs="Arial"/>
          <w:b/>
          <w:sz w:val="24"/>
          <w:szCs w:val="24"/>
        </w:rPr>
        <w:t>Finance</w:t>
      </w:r>
      <w:r w:rsidR="00FC15E2" w:rsidRPr="00CD0568">
        <w:rPr>
          <w:rFonts w:ascii="Arial" w:hAnsi="Arial" w:cs="Arial"/>
          <w:b/>
          <w:sz w:val="24"/>
          <w:szCs w:val="24"/>
        </w:rPr>
        <w:t xml:space="preserve"> Committee meeting of Chidham &amp; Hambrook Parish</w:t>
      </w:r>
      <w:r w:rsidR="00C44DB0">
        <w:rPr>
          <w:rFonts w:ascii="Arial" w:hAnsi="Arial" w:cs="Arial"/>
          <w:b/>
          <w:sz w:val="24"/>
          <w:szCs w:val="24"/>
        </w:rPr>
        <w:t xml:space="preserve"> </w:t>
      </w:r>
      <w:r w:rsidR="00FC15E2" w:rsidRPr="00CD0568">
        <w:rPr>
          <w:rFonts w:ascii="Arial" w:hAnsi="Arial" w:cs="Arial"/>
          <w:b/>
          <w:sz w:val="24"/>
          <w:szCs w:val="24"/>
        </w:rPr>
        <w:t xml:space="preserve">Council held </w:t>
      </w:r>
      <w:r w:rsidR="008D59C2">
        <w:rPr>
          <w:rFonts w:ascii="Arial" w:hAnsi="Arial" w:cs="Arial"/>
          <w:b/>
          <w:sz w:val="24"/>
          <w:szCs w:val="24"/>
        </w:rPr>
        <w:t xml:space="preserve">remotely </w:t>
      </w:r>
      <w:r w:rsidR="00071497" w:rsidRPr="00CD0568">
        <w:rPr>
          <w:rFonts w:ascii="Arial" w:hAnsi="Arial" w:cs="Arial"/>
          <w:b/>
          <w:sz w:val="24"/>
          <w:szCs w:val="24"/>
        </w:rPr>
        <w:t xml:space="preserve">on </w:t>
      </w:r>
      <w:r w:rsidR="004F4F3D">
        <w:rPr>
          <w:rFonts w:ascii="Arial" w:hAnsi="Arial" w:cs="Arial"/>
          <w:b/>
          <w:sz w:val="24"/>
          <w:szCs w:val="24"/>
        </w:rPr>
        <w:t xml:space="preserve">28 </w:t>
      </w:r>
      <w:r w:rsidR="000F5F7A">
        <w:rPr>
          <w:rFonts w:ascii="Arial" w:hAnsi="Arial" w:cs="Arial"/>
          <w:b/>
          <w:sz w:val="24"/>
          <w:szCs w:val="24"/>
        </w:rPr>
        <w:t>July</w:t>
      </w:r>
      <w:r w:rsidR="004F4F3D">
        <w:rPr>
          <w:rFonts w:ascii="Arial" w:hAnsi="Arial" w:cs="Arial"/>
          <w:b/>
          <w:sz w:val="24"/>
          <w:szCs w:val="24"/>
        </w:rPr>
        <w:t xml:space="preserve"> 2022</w:t>
      </w:r>
      <w:r w:rsidR="00B31D55" w:rsidRPr="00CD0568">
        <w:rPr>
          <w:rFonts w:ascii="Arial" w:hAnsi="Arial" w:cs="Arial"/>
          <w:b/>
          <w:sz w:val="24"/>
          <w:szCs w:val="24"/>
        </w:rPr>
        <w:t xml:space="preserve"> at </w:t>
      </w:r>
      <w:r w:rsidR="00221151">
        <w:rPr>
          <w:rFonts w:ascii="Arial" w:hAnsi="Arial" w:cs="Arial"/>
          <w:b/>
          <w:sz w:val="24"/>
          <w:szCs w:val="24"/>
        </w:rPr>
        <w:t>10:00am</w:t>
      </w:r>
    </w:p>
    <w:p w14:paraId="7F9E179C" w14:textId="66523F9C" w:rsidR="00FC15E2" w:rsidRDefault="00FC15E2">
      <w:pPr>
        <w:rPr>
          <w:rFonts w:ascii="Arial" w:hAnsi="Arial" w:cs="Arial"/>
          <w:sz w:val="24"/>
          <w:szCs w:val="24"/>
        </w:rPr>
      </w:pPr>
    </w:p>
    <w:p w14:paraId="7C5F2DEB" w14:textId="77777777" w:rsidR="00801EEC" w:rsidRPr="00CD0568" w:rsidRDefault="00801EEC">
      <w:pPr>
        <w:rPr>
          <w:rFonts w:ascii="Arial" w:hAnsi="Arial" w:cs="Arial"/>
          <w:sz w:val="24"/>
          <w:szCs w:val="24"/>
        </w:rPr>
      </w:pPr>
    </w:p>
    <w:p w14:paraId="6F02C617" w14:textId="36DF7C08" w:rsidR="00185D9A" w:rsidRPr="000C677B" w:rsidRDefault="00FC15E2" w:rsidP="00CE38E4">
      <w:pPr>
        <w:rPr>
          <w:rFonts w:ascii="Arial" w:hAnsi="Arial" w:cs="Arial"/>
        </w:rPr>
      </w:pPr>
      <w:r w:rsidRPr="000C677B">
        <w:rPr>
          <w:rFonts w:ascii="Arial" w:hAnsi="Arial" w:cs="Arial"/>
          <w:b/>
        </w:rPr>
        <w:t>Present:</w:t>
      </w:r>
      <w:r w:rsidRPr="000C677B">
        <w:rPr>
          <w:rFonts w:ascii="Arial" w:hAnsi="Arial" w:cs="Arial"/>
          <w:b/>
        </w:rPr>
        <w:tab/>
      </w:r>
      <w:r w:rsidR="00396969" w:rsidRPr="000C677B">
        <w:rPr>
          <w:rFonts w:ascii="Arial" w:hAnsi="Arial" w:cs="Arial"/>
          <w:b/>
        </w:rPr>
        <w:tab/>
      </w:r>
      <w:r w:rsidR="00A142EE" w:rsidRPr="000C677B">
        <w:rPr>
          <w:rFonts w:ascii="Arial" w:hAnsi="Arial" w:cs="Arial"/>
          <w:bCs/>
        </w:rPr>
        <w:t xml:space="preserve">Cllr </w:t>
      </w:r>
      <w:r w:rsidR="008146FD" w:rsidRPr="000C677B">
        <w:rPr>
          <w:rFonts w:ascii="Arial" w:hAnsi="Arial" w:cs="Arial"/>
          <w:bCs/>
        </w:rPr>
        <w:t>P Bolton</w:t>
      </w:r>
      <w:r w:rsidR="008146FD" w:rsidRPr="000C677B">
        <w:rPr>
          <w:rFonts w:ascii="Arial" w:hAnsi="Arial" w:cs="Arial"/>
          <w:bCs/>
        </w:rPr>
        <w:tab/>
      </w:r>
      <w:r w:rsidR="008146FD" w:rsidRPr="000C677B">
        <w:rPr>
          <w:rFonts w:ascii="Arial" w:hAnsi="Arial" w:cs="Arial"/>
          <w:bCs/>
        </w:rPr>
        <w:tab/>
      </w:r>
      <w:r w:rsidR="008146FD" w:rsidRPr="000C677B">
        <w:rPr>
          <w:rFonts w:ascii="Arial" w:hAnsi="Arial" w:cs="Arial"/>
          <w:bCs/>
        </w:rPr>
        <w:tab/>
      </w:r>
      <w:r w:rsidR="008146FD" w:rsidRPr="000C677B">
        <w:rPr>
          <w:rFonts w:ascii="Arial" w:hAnsi="Arial" w:cs="Arial"/>
          <w:bCs/>
        </w:rPr>
        <w:tab/>
        <w:t>Cllr B G</w:t>
      </w:r>
      <w:r w:rsidR="00A142EE" w:rsidRPr="000C677B">
        <w:rPr>
          <w:rFonts w:ascii="Arial" w:hAnsi="Arial" w:cs="Arial"/>
          <w:bCs/>
        </w:rPr>
        <w:t>arrett</w:t>
      </w:r>
      <w:r w:rsidR="00A142EE" w:rsidRPr="000C677B">
        <w:rPr>
          <w:rFonts w:ascii="Arial" w:hAnsi="Arial" w:cs="Arial"/>
          <w:b/>
        </w:rPr>
        <w:tab/>
      </w:r>
      <w:r w:rsidR="00A142EE" w:rsidRPr="000C677B">
        <w:rPr>
          <w:rFonts w:ascii="Arial" w:hAnsi="Arial" w:cs="Arial"/>
          <w:b/>
        </w:rPr>
        <w:tab/>
      </w:r>
      <w:r w:rsidR="00A142EE" w:rsidRPr="000C677B">
        <w:rPr>
          <w:rFonts w:ascii="Arial" w:hAnsi="Arial" w:cs="Arial"/>
          <w:b/>
        </w:rPr>
        <w:tab/>
      </w:r>
      <w:r w:rsidR="00A142EE" w:rsidRPr="000C677B">
        <w:rPr>
          <w:rFonts w:ascii="Arial" w:hAnsi="Arial" w:cs="Arial"/>
          <w:b/>
        </w:rPr>
        <w:tab/>
      </w:r>
      <w:r w:rsidR="008146FD" w:rsidRPr="000C677B">
        <w:rPr>
          <w:rFonts w:ascii="Arial" w:hAnsi="Arial" w:cs="Arial"/>
          <w:b/>
        </w:rPr>
        <w:tab/>
      </w:r>
      <w:r w:rsidR="008146FD" w:rsidRPr="000C677B">
        <w:rPr>
          <w:rFonts w:ascii="Arial" w:hAnsi="Arial" w:cs="Arial"/>
          <w:b/>
        </w:rPr>
        <w:tab/>
      </w:r>
      <w:r w:rsidR="008146FD" w:rsidRPr="000C677B">
        <w:rPr>
          <w:rFonts w:ascii="Arial" w:hAnsi="Arial" w:cs="Arial"/>
          <w:b/>
        </w:rPr>
        <w:tab/>
      </w:r>
      <w:r w:rsidR="004F4F3D" w:rsidRPr="000C677B">
        <w:rPr>
          <w:rFonts w:ascii="Arial" w:hAnsi="Arial" w:cs="Arial"/>
        </w:rPr>
        <w:t xml:space="preserve">Cllr S Johnson </w:t>
      </w:r>
      <w:r w:rsidR="004F4F3D" w:rsidRPr="000C677B">
        <w:rPr>
          <w:rFonts w:ascii="Arial" w:hAnsi="Arial" w:cs="Arial"/>
        </w:rPr>
        <w:tab/>
      </w:r>
      <w:r w:rsidR="004F4F3D" w:rsidRPr="000C677B">
        <w:rPr>
          <w:rFonts w:ascii="Arial" w:hAnsi="Arial" w:cs="Arial"/>
        </w:rPr>
        <w:tab/>
      </w:r>
      <w:r w:rsidR="004F4F3D" w:rsidRPr="000C677B">
        <w:rPr>
          <w:rFonts w:ascii="Arial" w:hAnsi="Arial" w:cs="Arial"/>
        </w:rPr>
        <w:tab/>
      </w:r>
      <w:r w:rsidR="00D63435" w:rsidRPr="000C677B">
        <w:rPr>
          <w:rFonts w:ascii="Arial" w:hAnsi="Arial" w:cs="Arial"/>
        </w:rPr>
        <w:tab/>
      </w:r>
      <w:r w:rsidR="00185D9A" w:rsidRPr="000C677B">
        <w:rPr>
          <w:rFonts w:ascii="Arial" w:hAnsi="Arial" w:cs="Arial"/>
        </w:rPr>
        <w:tab/>
      </w:r>
    </w:p>
    <w:p w14:paraId="4E52377E" w14:textId="33256F21" w:rsidR="00396969" w:rsidRPr="000C677B" w:rsidRDefault="00131055" w:rsidP="003503D2">
      <w:pPr>
        <w:ind w:left="1440" w:hanging="1440"/>
        <w:rPr>
          <w:rFonts w:ascii="Arial" w:hAnsi="Arial" w:cs="Arial"/>
          <w:b/>
        </w:rPr>
      </w:pPr>
      <w:r w:rsidRPr="000C677B">
        <w:rPr>
          <w:rFonts w:ascii="Arial" w:hAnsi="Arial" w:cs="Arial"/>
          <w:b/>
        </w:rPr>
        <w:t xml:space="preserve"> </w:t>
      </w:r>
    </w:p>
    <w:p w14:paraId="65369AF9" w14:textId="28E8797C" w:rsidR="003503D2" w:rsidRPr="000C677B" w:rsidRDefault="003503D2" w:rsidP="00131708">
      <w:pPr>
        <w:ind w:left="1440" w:hanging="1440"/>
        <w:rPr>
          <w:rFonts w:ascii="Arial" w:hAnsi="Arial" w:cs="Arial"/>
        </w:rPr>
      </w:pPr>
      <w:r w:rsidRPr="000C677B">
        <w:rPr>
          <w:rFonts w:ascii="Arial" w:hAnsi="Arial" w:cs="Arial"/>
          <w:b/>
        </w:rPr>
        <w:t>Also present:</w:t>
      </w:r>
      <w:r w:rsidRPr="000C677B">
        <w:rPr>
          <w:rFonts w:ascii="Arial" w:hAnsi="Arial" w:cs="Arial"/>
        </w:rPr>
        <w:t xml:space="preserve"> </w:t>
      </w:r>
      <w:r w:rsidRPr="000C677B">
        <w:rPr>
          <w:rFonts w:ascii="Arial" w:hAnsi="Arial" w:cs="Arial"/>
        </w:rPr>
        <w:tab/>
      </w:r>
      <w:r w:rsidR="00396969" w:rsidRPr="000C677B">
        <w:rPr>
          <w:rFonts w:ascii="Arial" w:hAnsi="Arial" w:cs="Arial"/>
        </w:rPr>
        <w:t>Clerk and RFO: Bambi Jones</w:t>
      </w:r>
    </w:p>
    <w:p w14:paraId="79893FFE" w14:textId="63D9B60F" w:rsidR="00CE38E4" w:rsidRPr="000C677B" w:rsidRDefault="00CE38E4" w:rsidP="00131708">
      <w:pPr>
        <w:ind w:left="1440" w:hanging="1440"/>
        <w:rPr>
          <w:rFonts w:ascii="Arial" w:hAnsi="Arial" w:cs="Arial"/>
          <w:bCs/>
        </w:rPr>
      </w:pPr>
      <w:r w:rsidRPr="000C677B">
        <w:rPr>
          <w:rFonts w:ascii="Arial" w:hAnsi="Arial" w:cs="Arial"/>
          <w:b/>
        </w:rPr>
        <w:tab/>
      </w:r>
      <w:r w:rsidRPr="000C677B">
        <w:rPr>
          <w:rFonts w:ascii="Arial" w:hAnsi="Arial" w:cs="Arial"/>
          <w:b/>
        </w:rPr>
        <w:tab/>
      </w:r>
    </w:p>
    <w:p w14:paraId="1F2F1DFA" w14:textId="07211535" w:rsidR="00AA4380" w:rsidRDefault="00045645">
      <w:pPr>
        <w:rPr>
          <w:rFonts w:ascii="Arial" w:hAnsi="Arial" w:cs="Arial"/>
          <w:sz w:val="24"/>
          <w:szCs w:val="24"/>
        </w:rPr>
      </w:pPr>
      <w:r w:rsidRPr="00CD0568">
        <w:rPr>
          <w:rFonts w:ascii="Arial" w:hAnsi="Arial" w:cs="Arial"/>
          <w:sz w:val="24"/>
          <w:szCs w:val="24"/>
        </w:rPr>
        <w:tab/>
      </w:r>
    </w:p>
    <w:p w14:paraId="1B374728" w14:textId="77777777" w:rsidR="006F612A" w:rsidRPr="00CD0568" w:rsidRDefault="006F61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8080"/>
      </w:tblGrid>
      <w:tr w:rsidR="0097674C" w:rsidRPr="00BE457D" w14:paraId="518C7C49" w14:textId="77777777" w:rsidTr="000038F5">
        <w:tc>
          <w:tcPr>
            <w:tcW w:w="1848" w:type="dxa"/>
          </w:tcPr>
          <w:p w14:paraId="10DFAAAC" w14:textId="298C2381" w:rsidR="0097674C" w:rsidRPr="0021362B" w:rsidRDefault="00CE38E4" w:rsidP="006F612A">
            <w:pPr>
              <w:autoSpaceDN/>
              <w:spacing w:after="1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C44632">
              <w:rPr>
                <w:rFonts w:ascii="Arial" w:hAnsi="Arial" w:cs="Arial"/>
              </w:rPr>
              <w:t>13</w:t>
            </w:r>
            <w:r w:rsidR="00184C0E">
              <w:rPr>
                <w:rFonts w:ascii="Arial" w:hAnsi="Arial" w:cs="Arial"/>
              </w:rPr>
              <w:t>-23</w:t>
            </w:r>
          </w:p>
        </w:tc>
        <w:tc>
          <w:tcPr>
            <w:tcW w:w="8080" w:type="dxa"/>
          </w:tcPr>
          <w:p w14:paraId="6B7EF236" w14:textId="6FE21521" w:rsidR="0097674C" w:rsidRDefault="0097674C" w:rsidP="006F612A">
            <w:pPr>
              <w:autoSpaceDN/>
              <w:textAlignment w:val="auto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  <w:b/>
              </w:rPr>
              <w:t>Apologies for abse</w:t>
            </w:r>
            <w:r w:rsidR="00D63435">
              <w:rPr>
                <w:rFonts w:ascii="Arial" w:hAnsi="Arial" w:cs="Arial"/>
                <w:b/>
              </w:rPr>
              <w:t>nce</w:t>
            </w:r>
          </w:p>
          <w:p w14:paraId="241EED90" w14:textId="33910DA6" w:rsidR="00D63435" w:rsidRPr="00D63435" w:rsidRDefault="000C677B" w:rsidP="006F612A">
            <w:pPr>
              <w:autoSpaceDN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Apologies had been received from Cllr P MacDougall.</w:t>
            </w:r>
          </w:p>
        </w:tc>
      </w:tr>
      <w:tr w:rsidR="0097674C" w:rsidRPr="00BE457D" w14:paraId="32658345" w14:textId="77777777" w:rsidTr="000038F5">
        <w:trPr>
          <w:trHeight w:val="443"/>
        </w:trPr>
        <w:tc>
          <w:tcPr>
            <w:tcW w:w="1848" w:type="dxa"/>
          </w:tcPr>
          <w:p w14:paraId="26DD5143" w14:textId="6E6B0866" w:rsidR="0097674C" w:rsidRPr="0021362B" w:rsidRDefault="00CE38E4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C44632">
              <w:rPr>
                <w:rFonts w:ascii="Arial" w:hAnsi="Arial" w:cs="Arial"/>
              </w:rPr>
              <w:t>14</w:t>
            </w:r>
            <w:r w:rsidR="000C677B">
              <w:rPr>
                <w:rFonts w:ascii="Arial" w:hAnsi="Arial" w:cs="Arial"/>
              </w:rPr>
              <w:t>-</w:t>
            </w:r>
            <w:r w:rsidR="00184C0E">
              <w:rPr>
                <w:rFonts w:ascii="Arial" w:hAnsi="Arial" w:cs="Arial"/>
              </w:rPr>
              <w:t>23</w:t>
            </w:r>
          </w:p>
        </w:tc>
        <w:tc>
          <w:tcPr>
            <w:tcW w:w="8080" w:type="dxa"/>
          </w:tcPr>
          <w:p w14:paraId="18726972" w14:textId="77777777" w:rsidR="0097674C" w:rsidRPr="0021362B" w:rsidRDefault="0097674C" w:rsidP="006F612A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  <w:b/>
              </w:rPr>
              <w:t>Declarations of Disclosable Pecuniary Interest</w:t>
            </w:r>
          </w:p>
          <w:p w14:paraId="36CB5AC2" w14:textId="3F500CC1" w:rsidR="006D74E8" w:rsidRPr="006D74E8" w:rsidRDefault="0097674C" w:rsidP="00807E0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 w:rsidRPr="0021362B">
              <w:rPr>
                <w:rFonts w:ascii="Arial" w:hAnsi="Arial" w:cs="Arial"/>
              </w:rPr>
              <w:t>No interests were declared.</w:t>
            </w:r>
          </w:p>
        </w:tc>
      </w:tr>
      <w:tr w:rsidR="0097674C" w:rsidRPr="00BE457D" w14:paraId="5BB0A059" w14:textId="77777777" w:rsidTr="000038F5">
        <w:trPr>
          <w:trHeight w:val="1068"/>
        </w:trPr>
        <w:tc>
          <w:tcPr>
            <w:tcW w:w="1848" w:type="dxa"/>
          </w:tcPr>
          <w:p w14:paraId="4FE313D2" w14:textId="77777777" w:rsidR="0097674C" w:rsidRDefault="00CE38E4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C44632">
              <w:rPr>
                <w:rFonts w:ascii="Arial" w:hAnsi="Arial" w:cs="Arial"/>
              </w:rPr>
              <w:t>15</w:t>
            </w:r>
            <w:r w:rsidR="00184C0E">
              <w:rPr>
                <w:rFonts w:ascii="Arial" w:hAnsi="Arial" w:cs="Arial"/>
              </w:rPr>
              <w:t>-23</w:t>
            </w:r>
          </w:p>
          <w:p w14:paraId="531CFF9C" w14:textId="77777777" w:rsidR="00834176" w:rsidRDefault="00834176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</w:p>
          <w:p w14:paraId="468E6B67" w14:textId="57786C6B" w:rsidR="00E941A8" w:rsidRPr="0021362B" w:rsidRDefault="00E941A8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5994792D" w14:textId="2C3E4655" w:rsidR="0097674C" w:rsidRPr="0021362B" w:rsidRDefault="0097674C" w:rsidP="00AA6CD3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  <w:b/>
              </w:rPr>
              <w:t>Minutes</w:t>
            </w:r>
            <w:r w:rsidR="000F5F7A">
              <w:rPr>
                <w:rFonts w:ascii="Arial" w:hAnsi="Arial" w:cs="Arial"/>
                <w:b/>
              </w:rPr>
              <w:t xml:space="preserve"> of the last meeting</w:t>
            </w:r>
          </w:p>
          <w:p w14:paraId="41C2A4AD" w14:textId="618D50E9" w:rsidR="00246741" w:rsidRPr="00246741" w:rsidRDefault="00246741" w:rsidP="00246741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="00E941A8">
              <w:rPr>
                <w:rFonts w:ascii="Arial" w:eastAsia="Times New Roman" w:hAnsi="Arial" w:cs="Arial"/>
                <w:lang w:eastAsia="en-GB"/>
              </w:rPr>
              <w:t xml:space="preserve"> small </w:t>
            </w:r>
            <w:r w:rsidR="00610694">
              <w:rPr>
                <w:rFonts w:ascii="Arial" w:eastAsia="Times New Roman" w:hAnsi="Arial" w:cs="Arial"/>
                <w:lang w:eastAsia="en-GB"/>
              </w:rPr>
              <w:t>amendment</w:t>
            </w:r>
            <w:r w:rsidR="00E941A8">
              <w:rPr>
                <w:rFonts w:ascii="Arial" w:eastAsia="Times New Roman" w:hAnsi="Arial" w:cs="Arial"/>
                <w:lang w:eastAsia="en-GB"/>
              </w:rPr>
              <w:t xml:space="preserve"> was</w:t>
            </w:r>
            <w:r w:rsidR="00610694">
              <w:rPr>
                <w:rFonts w:ascii="Arial" w:eastAsia="Times New Roman" w:hAnsi="Arial" w:cs="Arial"/>
                <w:lang w:eastAsia="en-GB"/>
              </w:rPr>
              <w:t xml:space="preserve"> suggested to the minutes</w:t>
            </w:r>
            <w:r w:rsidRPr="00246741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20864FD0" w14:textId="51B43582" w:rsidR="00610694" w:rsidRPr="00B262FF" w:rsidRDefault="003A129A" w:rsidP="00B262FF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4F4F3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Recommendations under the Scheme of Delegation dated 27 May 2021 and revised on </w:t>
            </w:r>
            <w:r w:rsidR="000F5F7A">
              <w:rPr>
                <w:rFonts w:ascii="Arial" w:eastAsia="Times New Roman" w:hAnsi="Arial" w:cs="Arial"/>
                <w:b/>
                <w:bCs/>
                <w:lang w:eastAsia="en-GB"/>
              </w:rPr>
              <w:t>5 May 2022</w:t>
            </w:r>
            <w:r w:rsidRPr="004F4F3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  <w:r w:rsidRPr="008B34C0">
              <w:rPr>
                <w:rFonts w:ascii="Arial" w:eastAsia="Times New Roman" w:hAnsi="Arial" w:cs="Arial"/>
                <w:lang w:eastAsia="en-GB"/>
              </w:rPr>
              <w:t xml:space="preserve">That the </w:t>
            </w:r>
            <w:r>
              <w:rPr>
                <w:rFonts w:ascii="Arial" w:eastAsia="Times New Roman" w:hAnsi="Arial" w:cs="Arial"/>
                <w:lang w:eastAsia="en-GB"/>
              </w:rPr>
              <w:t xml:space="preserve">minutes of the meeting held on </w:t>
            </w:r>
            <w:r w:rsidR="00184C0E">
              <w:rPr>
                <w:rFonts w:ascii="Arial" w:eastAsia="Times New Roman" w:hAnsi="Arial" w:cs="Arial"/>
                <w:lang w:eastAsia="en-GB"/>
              </w:rPr>
              <w:t xml:space="preserve">28 April 2022 </w:t>
            </w:r>
            <w:proofErr w:type="gramStart"/>
            <w:r w:rsidR="00184C0E">
              <w:rPr>
                <w:rFonts w:ascii="Arial" w:eastAsia="Times New Roman" w:hAnsi="Arial" w:cs="Arial"/>
                <w:lang w:eastAsia="en-GB"/>
              </w:rPr>
              <w:t>be agreed</w:t>
            </w:r>
            <w:proofErr w:type="gramEnd"/>
            <w:r w:rsidR="00184C0E">
              <w:rPr>
                <w:rFonts w:ascii="Arial" w:eastAsia="Times New Roman" w:hAnsi="Arial" w:cs="Arial"/>
                <w:lang w:eastAsia="en-GB"/>
              </w:rPr>
              <w:t xml:space="preserve"> as a correct record.</w:t>
            </w:r>
          </w:p>
        </w:tc>
      </w:tr>
      <w:tr w:rsidR="00B262FF" w:rsidRPr="00BE457D" w14:paraId="250CB234" w14:textId="77777777" w:rsidTr="000038F5">
        <w:trPr>
          <w:trHeight w:val="1068"/>
        </w:trPr>
        <w:tc>
          <w:tcPr>
            <w:tcW w:w="1848" w:type="dxa"/>
          </w:tcPr>
          <w:p w14:paraId="13FAF27D" w14:textId="41E41784" w:rsidR="00B262FF" w:rsidRDefault="00B262FF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AGFC 15-23.1</w:t>
            </w:r>
          </w:p>
        </w:tc>
        <w:tc>
          <w:tcPr>
            <w:tcW w:w="8080" w:type="dxa"/>
          </w:tcPr>
          <w:p w14:paraId="389866F3" w14:textId="767EB1C7" w:rsidR="00B262FF" w:rsidRDefault="00B262FF" w:rsidP="00B262FF">
            <w:pPr>
              <w:autoSpaceDN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Matters arising:</w:t>
            </w:r>
          </w:p>
          <w:p w14:paraId="1C8B640D" w14:textId="32D7A3E6" w:rsidR="00F73662" w:rsidRDefault="00B262FF" w:rsidP="00B262FF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Minute </w:t>
            </w:r>
            <w:r w:rsidR="00B248C1">
              <w:rPr>
                <w:rFonts w:ascii="Arial" w:eastAsia="Times New Roman" w:hAnsi="Arial" w:cs="Arial"/>
                <w:lang w:eastAsia="en-GB"/>
              </w:rPr>
              <w:t xml:space="preserve">AGFC 08-23 </w:t>
            </w:r>
            <w:r w:rsidR="00EE5290">
              <w:rPr>
                <w:rFonts w:ascii="Arial" w:eastAsia="Times New Roman" w:hAnsi="Arial" w:cs="Arial"/>
                <w:lang w:eastAsia="en-GB"/>
              </w:rPr>
              <w:t>–</w:t>
            </w:r>
            <w:r w:rsidR="00B248C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E5290">
              <w:rPr>
                <w:rFonts w:ascii="Arial" w:eastAsia="Times New Roman" w:hAnsi="Arial" w:cs="Arial"/>
                <w:lang w:eastAsia="en-GB"/>
              </w:rPr>
              <w:t xml:space="preserve">Cllr Garrett advised that this action had </w:t>
            </w:r>
            <w:proofErr w:type="gramStart"/>
            <w:r w:rsidR="00EE5290">
              <w:rPr>
                <w:rFonts w:ascii="Arial" w:eastAsia="Times New Roman" w:hAnsi="Arial" w:cs="Arial"/>
                <w:lang w:eastAsia="en-GB"/>
              </w:rPr>
              <w:t xml:space="preserve">been </w:t>
            </w:r>
            <w:r w:rsidR="00CF168F">
              <w:rPr>
                <w:rFonts w:ascii="Arial" w:eastAsia="Times New Roman" w:hAnsi="Arial" w:cs="Arial"/>
                <w:lang w:eastAsia="en-GB"/>
              </w:rPr>
              <w:t>superseded</w:t>
            </w:r>
            <w:proofErr w:type="gramEnd"/>
            <w:r w:rsidR="00EE5290">
              <w:rPr>
                <w:rFonts w:ascii="Arial" w:eastAsia="Times New Roman" w:hAnsi="Arial" w:cs="Arial"/>
                <w:lang w:eastAsia="en-GB"/>
              </w:rPr>
              <w:t xml:space="preserve"> as the insurance policy had been </w:t>
            </w:r>
            <w:r w:rsidR="00F73662">
              <w:rPr>
                <w:rFonts w:ascii="Arial" w:eastAsia="Times New Roman" w:hAnsi="Arial" w:cs="Arial"/>
                <w:lang w:eastAsia="en-GB"/>
              </w:rPr>
              <w:t xml:space="preserve">received and approved by the Parish Council. </w:t>
            </w:r>
          </w:p>
          <w:p w14:paraId="1D356913" w14:textId="32E44D5A" w:rsidR="00B262FF" w:rsidRPr="00AA1405" w:rsidRDefault="00F73662" w:rsidP="00AA1405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Minute AGFC 09-23 - </w:t>
            </w:r>
            <w:r w:rsidR="00581D06">
              <w:rPr>
                <w:rFonts w:ascii="Arial" w:eastAsia="Times New Roman" w:hAnsi="Arial" w:cs="Arial"/>
                <w:lang w:eastAsia="en-GB"/>
              </w:rPr>
              <w:t xml:space="preserve">Cllr Garrett suggested that all </w:t>
            </w:r>
            <w:r w:rsidR="00B969C2">
              <w:rPr>
                <w:rFonts w:ascii="Arial" w:eastAsia="Times New Roman" w:hAnsi="Arial" w:cs="Arial"/>
                <w:lang w:eastAsia="en-GB"/>
              </w:rPr>
              <w:t xml:space="preserve">read the Risk Management Register bearing in mind the new risks that the Council would take on with the </w:t>
            </w:r>
            <w:r w:rsidR="00C0645C">
              <w:rPr>
                <w:rFonts w:ascii="Arial" w:eastAsia="Times New Roman" w:hAnsi="Arial" w:cs="Arial"/>
                <w:lang w:eastAsia="en-GB"/>
              </w:rPr>
              <w:t xml:space="preserve">meadows development </w:t>
            </w:r>
            <w:r w:rsidR="00AA1405">
              <w:rPr>
                <w:rFonts w:ascii="Arial" w:eastAsia="Times New Roman" w:hAnsi="Arial" w:cs="Arial"/>
                <w:lang w:eastAsia="en-GB"/>
              </w:rPr>
              <w:t xml:space="preserve">with the open spaces </w:t>
            </w:r>
            <w:proofErr w:type="gramStart"/>
            <w:r w:rsidR="00C0645C">
              <w:rPr>
                <w:rFonts w:ascii="Arial" w:eastAsia="Times New Roman" w:hAnsi="Arial" w:cs="Arial"/>
                <w:lang w:eastAsia="en-GB"/>
              </w:rPr>
              <w:t>being used</w:t>
            </w:r>
            <w:proofErr w:type="gramEnd"/>
            <w:r w:rsidR="00C0645C">
              <w:rPr>
                <w:rFonts w:ascii="Arial" w:eastAsia="Times New Roman" w:hAnsi="Arial" w:cs="Arial"/>
                <w:lang w:eastAsia="en-GB"/>
              </w:rPr>
              <w:t xml:space="preserve"> more frequently and any risk from the Bourne Bus through our parish. Also consider the Council’s Emergency Plan</w:t>
            </w:r>
            <w:r w:rsidR="00AA1405">
              <w:rPr>
                <w:rFonts w:ascii="Arial" w:eastAsia="Times New Roman" w:hAnsi="Arial" w:cs="Arial"/>
                <w:lang w:eastAsia="en-GB"/>
              </w:rPr>
              <w:t xml:space="preserve"> for crossover.</w:t>
            </w:r>
            <w:r w:rsidR="00C0645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0645C">
              <w:rPr>
                <w:rFonts w:ascii="Arial" w:eastAsia="Times New Roman" w:hAnsi="Arial" w:cs="Arial"/>
                <w:b/>
                <w:bCs/>
                <w:lang w:eastAsia="en-GB"/>
              </w:rPr>
              <w:t>Action: Cllr Garret will set a meeting date in September to go through the risks.</w:t>
            </w:r>
          </w:p>
        </w:tc>
      </w:tr>
      <w:tr w:rsidR="006C0114" w:rsidRPr="00BE457D" w14:paraId="3C188019" w14:textId="77777777" w:rsidTr="004B7E5B">
        <w:trPr>
          <w:trHeight w:val="410"/>
        </w:trPr>
        <w:tc>
          <w:tcPr>
            <w:tcW w:w="1848" w:type="dxa"/>
          </w:tcPr>
          <w:p w14:paraId="0D973348" w14:textId="1451E966" w:rsidR="006C0114" w:rsidRPr="0021362B" w:rsidRDefault="006C0114" w:rsidP="006C0114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C44632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-23</w:t>
            </w:r>
          </w:p>
        </w:tc>
        <w:tc>
          <w:tcPr>
            <w:tcW w:w="8080" w:type="dxa"/>
          </w:tcPr>
          <w:p w14:paraId="6C74CEA6" w14:textId="77777777" w:rsidR="006C0114" w:rsidRDefault="006C0114" w:rsidP="006C0114">
            <w:pPr>
              <w:autoSpaceDN/>
              <w:textAlignment w:val="auto"/>
              <w:rPr>
                <w:rFonts w:ascii="Arial" w:hAnsi="Arial" w:cs="Arial"/>
                <w:b/>
              </w:rPr>
            </w:pPr>
            <w:r w:rsidRPr="006C0114">
              <w:rPr>
                <w:rFonts w:ascii="Arial" w:hAnsi="Arial" w:cs="Arial"/>
                <w:b/>
              </w:rPr>
              <w:t>Public Open Forum</w:t>
            </w:r>
          </w:p>
          <w:p w14:paraId="7C2F4289" w14:textId="57649C77" w:rsidR="00F44B6E" w:rsidRPr="00F44B6E" w:rsidRDefault="00F44B6E" w:rsidP="00F44B6E">
            <w:pPr>
              <w:autoSpaceDN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no members of the public present.</w:t>
            </w:r>
          </w:p>
        </w:tc>
      </w:tr>
      <w:tr w:rsidR="006C0114" w:rsidRPr="00BE457D" w14:paraId="6A998D71" w14:textId="77777777" w:rsidTr="00AA1405">
        <w:trPr>
          <w:trHeight w:val="220"/>
        </w:trPr>
        <w:tc>
          <w:tcPr>
            <w:tcW w:w="1848" w:type="dxa"/>
          </w:tcPr>
          <w:p w14:paraId="7DBD764A" w14:textId="49D44861" w:rsidR="000038F5" w:rsidRPr="00BE457D" w:rsidRDefault="006C0114" w:rsidP="00AA1405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C44632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-23</w:t>
            </w:r>
          </w:p>
        </w:tc>
        <w:tc>
          <w:tcPr>
            <w:tcW w:w="8080" w:type="dxa"/>
          </w:tcPr>
          <w:p w14:paraId="7591849E" w14:textId="1CC4ECA8" w:rsidR="000038F5" w:rsidRPr="00AA1405" w:rsidRDefault="006C0114" w:rsidP="00AA140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C0114">
              <w:rPr>
                <w:rFonts w:ascii="Arial" w:hAnsi="Arial" w:cs="Arial"/>
                <w:b/>
                <w:sz w:val="23"/>
                <w:szCs w:val="23"/>
              </w:rPr>
              <w:t xml:space="preserve">Accounts 2021-22 </w:t>
            </w:r>
          </w:p>
        </w:tc>
      </w:tr>
      <w:tr w:rsidR="00AA1405" w:rsidRPr="00BE457D" w14:paraId="092F3B28" w14:textId="77777777" w:rsidTr="000038F5">
        <w:trPr>
          <w:trHeight w:val="553"/>
        </w:trPr>
        <w:tc>
          <w:tcPr>
            <w:tcW w:w="1848" w:type="dxa"/>
          </w:tcPr>
          <w:p w14:paraId="52F32589" w14:textId="77777777" w:rsidR="00AA1405" w:rsidRDefault="00AA1405" w:rsidP="00AA1405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AGFC 17-23.1</w:t>
            </w:r>
          </w:p>
          <w:p w14:paraId="4410A927" w14:textId="77777777" w:rsidR="00AA1405" w:rsidRDefault="00AA1405" w:rsidP="00AA1405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4E360373" w14:textId="3CAF2090" w:rsidR="00AA1405" w:rsidRPr="006C0114" w:rsidRDefault="00AA1405" w:rsidP="00AA1405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The </w:t>
            </w:r>
            <w:r w:rsidR="00D44DA1">
              <w:rPr>
                <w:rFonts w:ascii="Arial" w:hAnsi="Arial" w:cs="Arial"/>
                <w:bCs/>
                <w:sz w:val="23"/>
                <w:szCs w:val="23"/>
              </w:rPr>
              <w:t xml:space="preserve">Group considered the 2021/22 </w:t>
            </w:r>
            <w:r>
              <w:rPr>
                <w:rFonts w:ascii="Arial" w:hAnsi="Arial" w:cs="Arial"/>
                <w:bCs/>
                <w:sz w:val="23"/>
                <w:szCs w:val="23"/>
              </w:rPr>
              <w:t>Internal Audit report. The Clerk advised that the findings at 5) regarding the insured value was prior to the new insurance contract was agreed. The new sum insured was £114,370.</w:t>
            </w:r>
          </w:p>
        </w:tc>
      </w:tr>
      <w:tr w:rsidR="000038F5" w:rsidRPr="00BE457D" w14:paraId="5C59BC5E" w14:textId="77777777" w:rsidTr="000038F5">
        <w:trPr>
          <w:trHeight w:val="553"/>
        </w:trPr>
        <w:tc>
          <w:tcPr>
            <w:tcW w:w="1848" w:type="dxa"/>
          </w:tcPr>
          <w:p w14:paraId="62147A3D" w14:textId="2748E857" w:rsidR="000038F5" w:rsidRDefault="000038F5" w:rsidP="006C0114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AGFC-27-23.2</w:t>
            </w:r>
          </w:p>
        </w:tc>
        <w:tc>
          <w:tcPr>
            <w:tcW w:w="8080" w:type="dxa"/>
          </w:tcPr>
          <w:p w14:paraId="0680DA08" w14:textId="188C5904" w:rsidR="00221151" w:rsidRDefault="000038F5" w:rsidP="006C0114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The Clerk advised that she has received three quotes from internal auditors to undertake the audit of the Parish accounts from April 2023.</w:t>
            </w:r>
            <w:r w:rsidR="00015E88">
              <w:rPr>
                <w:rFonts w:ascii="Arial" w:hAnsi="Arial" w:cs="Arial"/>
                <w:bCs/>
                <w:sz w:val="23"/>
                <w:szCs w:val="23"/>
              </w:rPr>
              <w:t xml:space="preserve"> A discussion took place</w:t>
            </w:r>
            <w:r w:rsidR="00C60EB0">
              <w:rPr>
                <w:rFonts w:ascii="Arial" w:hAnsi="Arial" w:cs="Arial"/>
                <w:bCs/>
                <w:sz w:val="23"/>
                <w:szCs w:val="23"/>
              </w:rPr>
              <w:t xml:space="preserve"> on the merits of changing auditors regularly to promote good governance</w:t>
            </w:r>
            <w:r w:rsidR="00BC2054">
              <w:rPr>
                <w:rFonts w:ascii="Arial" w:hAnsi="Arial" w:cs="Arial"/>
                <w:bCs/>
                <w:sz w:val="23"/>
                <w:szCs w:val="23"/>
              </w:rPr>
              <w:t xml:space="preserve">. </w:t>
            </w:r>
            <w:r w:rsidR="00292BCA">
              <w:rPr>
                <w:rFonts w:ascii="Arial" w:hAnsi="Arial" w:cs="Arial"/>
                <w:bCs/>
                <w:sz w:val="23"/>
                <w:szCs w:val="23"/>
              </w:rPr>
              <w:t xml:space="preserve">The current Internal Auditor had been in place for </w:t>
            </w:r>
            <w:r w:rsidR="00B57E2C">
              <w:rPr>
                <w:rFonts w:ascii="Arial" w:hAnsi="Arial" w:cs="Arial"/>
                <w:bCs/>
                <w:sz w:val="23"/>
                <w:szCs w:val="23"/>
              </w:rPr>
              <w:t>six years.</w:t>
            </w:r>
          </w:p>
          <w:p w14:paraId="46A25312" w14:textId="00DE98E3" w:rsidR="00246741" w:rsidRPr="002C7B4F" w:rsidRDefault="00D44DA1" w:rsidP="00A02C65">
            <w:pPr>
              <w:spacing w:after="120"/>
              <w:rPr>
                <w:rFonts w:ascii="Arial" w:hAnsi="Arial" w:cs="Arial"/>
                <w:bCs/>
                <w:sz w:val="23"/>
                <w:szCs w:val="23"/>
              </w:rPr>
            </w:pPr>
            <w:r w:rsidRPr="004F4F3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Recommendations under the Scheme of Delegation dated 27 May 2021 and revised on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5 May 2022</w:t>
            </w:r>
            <w:r w:rsidR="00BC2054" w:rsidRPr="00D44DA1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A02C6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BC2054">
              <w:rPr>
                <w:rFonts w:ascii="Arial" w:hAnsi="Arial" w:cs="Arial"/>
                <w:bCs/>
                <w:sz w:val="23"/>
                <w:szCs w:val="23"/>
              </w:rPr>
              <w:t xml:space="preserve">That Ms E O’Flanaghan </w:t>
            </w:r>
            <w:proofErr w:type="gramStart"/>
            <w:r>
              <w:rPr>
                <w:rFonts w:ascii="Arial" w:hAnsi="Arial" w:cs="Arial"/>
                <w:bCs/>
                <w:sz w:val="23"/>
                <w:szCs w:val="23"/>
              </w:rPr>
              <w:t>be</w:t>
            </w:r>
            <w:r w:rsidR="00BC2054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837A2A">
              <w:rPr>
                <w:rFonts w:ascii="Arial" w:hAnsi="Arial" w:cs="Arial"/>
                <w:bCs/>
                <w:sz w:val="23"/>
                <w:szCs w:val="23"/>
              </w:rPr>
              <w:t>appointed</w:t>
            </w:r>
            <w:proofErr w:type="gramEnd"/>
            <w:r w:rsidR="00837A2A">
              <w:rPr>
                <w:rFonts w:ascii="Arial" w:hAnsi="Arial" w:cs="Arial"/>
                <w:bCs/>
                <w:sz w:val="23"/>
                <w:szCs w:val="23"/>
              </w:rPr>
              <w:t xml:space="preserve"> as </w:t>
            </w:r>
            <w:r w:rsidR="00FA0926">
              <w:rPr>
                <w:rFonts w:ascii="Arial" w:hAnsi="Arial" w:cs="Arial"/>
                <w:bCs/>
                <w:sz w:val="23"/>
                <w:szCs w:val="23"/>
              </w:rPr>
              <w:t xml:space="preserve">the Council’s </w:t>
            </w:r>
            <w:r w:rsidR="00837A2A">
              <w:rPr>
                <w:rFonts w:ascii="Arial" w:hAnsi="Arial" w:cs="Arial"/>
                <w:bCs/>
                <w:sz w:val="23"/>
                <w:szCs w:val="23"/>
              </w:rPr>
              <w:t xml:space="preserve">Internal </w:t>
            </w:r>
            <w:r w:rsidR="00FA0926"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="00837A2A">
              <w:rPr>
                <w:rFonts w:ascii="Arial" w:hAnsi="Arial" w:cs="Arial"/>
                <w:bCs/>
                <w:sz w:val="23"/>
                <w:szCs w:val="23"/>
              </w:rPr>
              <w:t>uditor</w:t>
            </w:r>
            <w:r w:rsidR="005C188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B57E2C">
              <w:rPr>
                <w:rFonts w:ascii="Arial" w:hAnsi="Arial" w:cs="Arial"/>
                <w:bCs/>
                <w:sz w:val="23"/>
                <w:szCs w:val="23"/>
              </w:rPr>
              <w:t xml:space="preserve">for </w:t>
            </w:r>
            <w:r w:rsidR="002C7B4F">
              <w:rPr>
                <w:rFonts w:ascii="Arial" w:hAnsi="Arial" w:cs="Arial"/>
                <w:bCs/>
                <w:sz w:val="23"/>
                <w:szCs w:val="23"/>
              </w:rPr>
              <w:t xml:space="preserve">a period of </w:t>
            </w:r>
            <w:r w:rsidR="004B4FDD">
              <w:rPr>
                <w:rFonts w:ascii="Arial" w:hAnsi="Arial" w:cs="Arial"/>
                <w:bCs/>
                <w:sz w:val="23"/>
                <w:szCs w:val="23"/>
              </w:rPr>
              <w:t xml:space="preserve">three years </w:t>
            </w:r>
            <w:r w:rsidR="002C7B4F">
              <w:rPr>
                <w:rFonts w:ascii="Arial" w:hAnsi="Arial" w:cs="Arial"/>
                <w:bCs/>
                <w:sz w:val="23"/>
                <w:szCs w:val="23"/>
              </w:rPr>
              <w:t>from 2023/</w:t>
            </w:r>
            <w:r>
              <w:rPr>
                <w:rFonts w:ascii="Arial" w:hAnsi="Arial" w:cs="Arial"/>
                <w:bCs/>
                <w:sz w:val="23"/>
                <w:szCs w:val="23"/>
              </w:rPr>
              <w:t>2</w:t>
            </w:r>
            <w:r w:rsidR="002C7B4F">
              <w:rPr>
                <w:rFonts w:ascii="Arial" w:hAnsi="Arial" w:cs="Arial"/>
                <w:bCs/>
                <w:sz w:val="23"/>
                <w:szCs w:val="23"/>
              </w:rPr>
              <w:t xml:space="preserve">4 </w:t>
            </w:r>
            <w:r w:rsidR="00FA0926">
              <w:rPr>
                <w:rFonts w:ascii="Arial" w:hAnsi="Arial" w:cs="Arial"/>
                <w:bCs/>
                <w:sz w:val="23"/>
                <w:szCs w:val="23"/>
              </w:rPr>
              <w:t>at the cost of £280 per annum.</w:t>
            </w:r>
            <w:r w:rsidR="000F023D">
              <w:rPr>
                <w:rFonts w:ascii="Arial" w:hAnsi="Arial" w:cs="Arial"/>
                <w:bCs/>
                <w:sz w:val="23"/>
                <w:szCs w:val="23"/>
              </w:rPr>
              <w:t xml:space="preserve"> This appointment </w:t>
            </w:r>
            <w:r w:rsidR="005C188E">
              <w:rPr>
                <w:rFonts w:ascii="Arial" w:hAnsi="Arial" w:cs="Arial"/>
                <w:bCs/>
                <w:sz w:val="23"/>
                <w:szCs w:val="23"/>
              </w:rPr>
              <w:t xml:space="preserve">will </w:t>
            </w:r>
            <w:r w:rsidR="002C7B4F">
              <w:rPr>
                <w:rFonts w:ascii="Arial" w:hAnsi="Arial" w:cs="Arial"/>
                <w:bCs/>
                <w:sz w:val="23"/>
                <w:szCs w:val="23"/>
              </w:rPr>
              <w:t xml:space="preserve">be </w:t>
            </w:r>
            <w:r w:rsidR="000F023D">
              <w:rPr>
                <w:rFonts w:ascii="Arial" w:hAnsi="Arial" w:cs="Arial"/>
                <w:bCs/>
                <w:sz w:val="23"/>
                <w:szCs w:val="23"/>
              </w:rPr>
              <w:t xml:space="preserve">subject to the Council being </w:t>
            </w:r>
            <w:r w:rsidR="00056D02">
              <w:rPr>
                <w:rFonts w:ascii="Arial" w:hAnsi="Arial" w:cs="Arial"/>
                <w:bCs/>
                <w:sz w:val="23"/>
                <w:szCs w:val="23"/>
              </w:rPr>
              <w:t>content with the service</w:t>
            </w:r>
            <w:r w:rsidR="002C7B4F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056D02">
              <w:rPr>
                <w:rFonts w:ascii="Arial" w:hAnsi="Arial" w:cs="Arial"/>
                <w:bCs/>
                <w:sz w:val="23"/>
                <w:szCs w:val="23"/>
              </w:rPr>
              <w:t>provided.</w:t>
            </w:r>
          </w:p>
        </w:tc>
      </w:tr>
      <w:tr w:rsidR="006C0114" w:rsidRPr="00BE457D" w14:paraId="31C4E27B" w14:textId="77777777" w:rsidTr="000038F5">
        <w:tc>
          <w:tcPr>
            <w:tcW w:w="1848" w:type="dxa"/>
          </w:tcPr>
          <w:p w14:paraId="57966699" w14:textId="60C8AECD" w:rsidR="006C0114" w:rsidRDefault="006C0114" w:rsidP="006C0114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C44632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-23</w:t>
            </w:r>
          </w:p>
        </w:tc>
        <w:tc>
          <w:tcPr>
            <w:tcW w:w="8080" w:type="dxa"/>
          </w:tcPr>
          <w:p w14:paraId="598C4080" w14:textId="77777777" w:rsidR="006C0114" w:rsidRPr="006C0114" w:rsidRDefault="006C0114" w:rsidP="006C01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C0114">
              <w:rPr>
                <w:rFonts w:ascii="Arial" w:hAnsi="Arial" w:cs="Arial"/>
                <w:b/>
                <w:sz w:val="23"/>
                <w:szCs w:val="23"/>
              </w:rPr>
              <w:t>Accounts to 30 June 2022</w:t>
            </w:r>
          </w:p>
          <w:p w14:paraId="47003D38" w14:textId="77777777" w:rsidR="001D5433" w:rsidRDefault="000113E4" w:rsidP="00F44B6E">
            <w:pPr>
              <w:autoSpaceDN/>
              <w:spacing w:after="120"/>
              <w:ind w:left="34"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committee noted </w:t>
            </w:r>
            <w:r w:rsidR="00AA1405">
              <w:rPr>
                <w:rFonts w:ascii="Arial" w:eastAsia="Times New Roman" w:hAnsi="Arial" w:cs="Arial"/>
                <w:lang w:eastAsia="en-GB"/>
              </w:rPr>
              <w:t>th</w:t>
            </w:r>
            <w:r w:rsidR="001D5433">
              <w:rPr>
                <w:rFonts w:ascii="Arial" w:eastAsia="Times New Roman" w:hAnsi="Arial" w:cs="Arial"/>
                <w:lang w:eastAsia="en-GB"/>
              </w:rPr>
              <w:t xml:space="preserve">e reports on the Council’s accounts as </w:t>
            </w:r>
            <w:proofErr w:type="gramStart"/>
            <w:r w:rsidR="001D5433">
              <w:rPr>
                <w:rFonts w:ascii="Arial" w:eastAsia="Times New Roman" w:hAnsi="Arial" w:cs="Arial"/>
                <w:lang w:eastAsia="en-GB"/>
              </w:rPr>
              <w:t>at</w:t>
            </w:r>
            <w:proofErr w:type="gramEnd"/>
            <w:r w:rsidR="001D5433">
              <w:rPr>
                <w:rFonts w:ascii="Arial" w:eastAsia="Times New Roman" w:hAnsi="Arial" w:cs="Arial"/>
                <w:lang w:eastAsia="en-GB"/>
              </w:rPr>
              <w:t xml:space="preserve"> 30 June 2022.</w:t>
            </w:r>
          </w:p>
          <w:p w14:paraId="3F56BE85" w14:textId="4331BD97" w:rsidR="006C0114" w:rsidRDefault="001D5433" w:rsidP="00F44B6E">
            <w:pPr>
              <w:autoSpaceDN/>
              <w:spacing w:after="120"/>
              <w:ind w:left="34"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committee also considered </w:t>
            </w:r>
            <w:r w:rsidR="00365552">
              <w:rPr>
                <w:rFonts w:ascii="Arial" w:eastAsia="Times New Roman" w:hAnsi="Arial" w:cs="Arial"/>
                <w:lang w:eastAsia="en-GB"/>
              </w:rPr>
              <w:t>the schedule showing the Council’s current contracts</w:t>
            </w:r>
            <w:r w:rsidR="00CF7588">
              <w:rPr>
                <w:rFonts w:ascii="Arial" w:eastAsia="Times New Roman" w:hAnsi="Arial" w:cs="Arial"/>
                <w:lang w:eastAsia="en-GB"/>
              </w:rPr>
              <w:t xml:space="preserve"> and noted that the Council’s contracts represented </w:t>
            </w:r>
            <w:r w:rsidR="00146F17">
              <w:rPr>
                <w:rFonts w:ascii="Arial" w:eastAsia="Times New Roman" w:hAnsi="Arial" w:cs="Arial"/>
                <w:lang w:eastAsia="en-GB"/>
              </w:rPr>
              <w:t xml:space="preserve">27.5% of the </w:t>
            </w:r>
            <w:r w:rsidR="00D03D0D">
              <w:rPr>
                <w:rFonts w:ascii="Arial" w:eastAsia="Times New Roman" w:hAnsi="Arial" w:cs="Arial"/>
                <w:lang w:eastAsia="en-GB"/>
              </w:rPr>
              <w:t xml:space="preserve">Council’s </w:t>
            </w:r>
            <w:r w:rsidR="00146F17">
              <w:rPr>
                <w:rFonts w:ascii="Arial" w:eastAsia="Times New Roman" w:hAnsi="Arial" w:cs="Arial"/>
                <w:lang w:eastAsia="en-GB"/>
              </w:rPr>
              <w:t>precept of £51,512.</w:t>
            </w:r>
          </w:p>
          <w:p w14:paraId="03DB910D" w14:textId="44A4A614" w:rsidR="00B6731C" w:rsidRDefault="00B6731C" w:rsidP="00F44B6E">
            <w:pPr>
              <w:autoSpaceDN/>
              <w:spacing w:after="120"/>
              <w:ind w:left="34"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stree</w:t>
            </w:r>
            <w:r w:rsidR="00824E62">
              <w:rPr>
                <w:rFonts w:ascii="Arial" w:eastAsia="Times New Roman" w:hAnsi="Arial" w:cs="Arial"/>
                <w:lang w:eastAsia="en-GB"/>
              </w:rPr>
              <w:t xml:space="preserve">t lighting contract </w:t>
            </w:r>
            <w:proofErr w:type="gramStart"/>
            <w:r w:rsidR="00824E62">
              <w:rPr>
                <w:rFonts w:ascii="Arial" w:eastAsia="Times New Roman" w:hAnsi="Arial" w:cs="Arial"/>
                <w:lang w:eastAsia="en-GB"/>
              </w:rPr>
              <w:t>was queried</w:t>
            </w:r>
            <w:proofErr w:type="gramEnd"/>
            <w:r w:rsidR="00824E62">
              <w:rPr>
                <w:rFonts w:ascii="Arial" w:eastAsia="Times New Roman" w:hAnsi="Arial" w:cs="Arial"/>
                <w:lang w:eastAsia="en-GB"/>
              </w:rPr>
              <w:t xml:space="preserve"> and the number of parish</w:t>
            </w:r>
            <w:r w:rsidR="00D03D0D">
              <w:rPr>
                <w:rFonts w:ascii="Arial" w:eastAsia="Times New Roman" w:hAnsi="Arial" w:cs="Arial"/>
                <w:lang w:eastAsia="en-GB"/>
              </w:rPr>
              <w:t>-</w:t>
            </w:r>
            <w:r w:rsidR="00824E62">
              <w:rPr>
                <w:rFonts w:ascii="Arial" w:eastAsia="Times New Roman" w:hAnsi="Arial" w:cs="Arial"/>
                <w:lang w:eastAsia="en-GB"/>
              </w:rPr>
              <w:t xml:space="preserve">owned streetlights. </w:t>
            </w:r>
            <w:r w:rsidR="00824E62" w:rsidRPr="0022115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Action: Clerk to advise between the maintenance and </w:t>
            </w:r>
            <w:r w:rsidR="00FF1B4D" w:rsidRPr="0022115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energy </w:t>
            </w:r>
            <w:r w:rsidR="00FF1B4D" w:rsidRPr="00221151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costs and how this relate</w:t>
            </w:r>
            <w:r w:rsidR="00D03D0D">
              <w:rPr>
                <w:rFonts w:ascii="Arial" w:eastAsia="Times New Roman" w:hAnsi="Arial" w:cs="Arial"/>
                <w:b/>
                <w:bCs/>
                <w:lang w:eastAsia="en-GB"/>
              </w:rPr>
              <w:t>s</w:t>
            </w:r>
            <w:r w:rsidR="00FF1B4D" w:rsidRPr="0022115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to whether parish</w:t>
            </w:r>
            <w:r w:rsidR="00D03D0D">
              <w:rPr>
                <w:rFonts w:ascii="Arial" w:eastAsia="Times New Roman" w:hAnsi="Arial" w:cs="Arial"/>
                <w:b/>
                <w:bCs/>
                <w:lang w:eastAsia="en-GB"/>
              </w:rPr>
              <w:t>-</w:t>
            </w:r>
            <w:r w:rsidR="00FF1B4D" w:rsidRPr="00221151">
              <w:rPr>
                <w:rFonts w:ascii="Arial" w:eastAsia="Times New Roman" w:hAnsi="Arial" w:cs="Arial"/>
                <w:b/>
                <w:bCs/>
                <w:lang w:eastAsia="en-GB"/>
              </w:rPr>
              <w:t>owned or parish wide street lights.</w:t>
            </w:r>
          </w:p>
          <w:p w14:paraId="3FEAE7A1" w14:textId="02AC0775" w:rsidR="00221151" w:rsidRPr="00D03D0D" w:rsidRDefault="00221151" w:rsidP="00F841B2">
            <w:pPr>
              <w:autoSpaceDN/>
              <w:spacing w:after="120"/>
              <w:ind w:left="34"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General inflation will drive up all costs and revised figures </w:t>
            </w:r>
            <w:r w:rsidR="00A41469">
              <w:rPr>
                <w:rFonts w:ascii="Arial" w:eastAsia="Times New Roman" w:hAnsi="Arial" w:cs="Arial"/>
                <w:lang w:eastAsia="en-GB"/>
              </w:rPr>
              <w:t xml:space="preserve">for 2022 </w:t>
            </w:r>
            <w:r>
              <w:rPr>
                <w:rFonts w:ascii="Arial" w:eastAsia="Times New Roman" w:hAnsi="Arial" w:cs="Arial"/>
                <w:lang w:eastAsia="en-GB"/>
              </w:rPr>
              <w:t xml:space="preserve">should be sought from </w:t>
            </w:r>
            <w:r w:rsidR="00A41469">
              <w:rPr>
                <w:rFonts w:ascii="Arial" w:eastAsia="Times New Roman" w:hAnsi="Arial" w:cs="Arial"/>
                <w:lang w:eastAsia="en-GB"/>
              </w:rPr>
              <w:t xml:space="preserve">our energy suppliers. </w:t>
            </w:r>
            <w:r w:rsidR="000E4BC7">
              <w:rPr>
                <w:rFonts w:ascii="Arial" w:eastAsia="Times New Roman" w:hAnsi="Arial" w:cs="Arial"/>
                <w:lang w:eastAsia="en-GB"/>
              </w:rPr>
              <w:t xml:space="preserve">The grounds maintenance contract was due to be reviewed and this should be opened out to </w:t>
            </w:r>
            <w:r w:rsidR="00F8331B">
              <w:rPr>
                <w:rFonts w:ascii="Arial" w:eastAsia="Times New Roman" w:hAnsi="Arial" w:cs="Arial"/>
                <w:lang w:eastAsia="en-GB"/>
              </w:rPr>
              <w:t>local contractors within the parish area</w:t>
            </w:r>
            <w:r w:rsidR="00792EE4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9E5103">
              <w:rPr>
                <w:rFonts w:ascii="Arial" w:eastAsia="Times New Roman" w:hAnsi="Arial" w:cs="Arial"/>
                <w:lang w:eastAsia="en-GB"/>
              </w:rPr>
              <w:t xml:space="preserve">A revised contract </w:t>
            </w:r>
            <w:r w:rsidR="00EE4EBE">
              <w:rPr>
                <w:rFonts w:ascii="Arial" w:eastAsia="Times New Roman" w:hAnsi="Arial" w:cs="Arial"/>
                <w:lang w:eastAsia="en-GB"/>
              </w:rPr>
              <w:t xml:space="preserve">figure for 2023 </w:t>
            </w:r>
            <w:r w:rsidR="009E5103">
              <w:rPr>
                <w:rFonts w:ascii="Arial" w:eastAsia="Times New Roman" w:hAnsi="Arial" w:cs="Arial"/>
                <w:lang w:eastAsia="en-GB"/>
              </w:rPr>
              <w:t>should be considered at the n</w:t>
            </w:r>
            <w:r w:rsidR="00EE4EBE">
              <w:rPr>
                <w:rFonts w:ascii="Arial" w:eastAsia="Times New Roman" w:hAnsi="Arial" w:cs="Arial"/>
                <w:lang w:eastAsia="en-GB"/>
              </w:rPr>
              <w:t>ext meeting</w:t>
            </w:r>
            <w:r w:rsidR="009E5103">
              <w:rPr>
                <w:rFonts w:ascii="Arial" w:eastAsia="Times New Roman" w:hAnsi="Arial" w:cs="Arial"/>
                <w:lang w:eastAsia="en-GB"/>
              </w:rPr>
              <w:t xml:space="preserve"> when budgets for 2023 are </w:t>
            </w:r>
            <w:r w:rsidR="00855F82">
              <w:rPr>
                <w:rFonts w:ascii="Arial" w:eastAsia="Times New Roman" w:hAnsi="Arial" w:cs="Arial"/>
                <w:lang w:eastAsia="en-GB"/>
              </w:rPr>
              <w:t>considered</w:t>
            </w:r>
            <w:r w:rsidR="00EE4EBE">
              <w:rPr>
                <w:rFonts w:ascii="Arial" w:eastAsia="Times New Roman" w:hAnsi="Arial" w:cs="Arial"/>
                <w:lang w:eastAsia="en-GB"/>
              </w:rPr>
              <w:t>.</w:t>
            </w:r>
            <w:r w:rsidR="00D03D0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03D0D">
              <w:rPr>
                <w:rFonts w:ascii="Arial" w:eastAsia="Times New Roman" w:hAnsi="Arial" w:cs="Arial"/>
                <w:b/>
                <w:bCs/>
                <w:lang w:eastAsia="en-GB"/>
              </w:rPr>
              <w:t>Action: Clerk/POSAC</w:t>
            </w:r>
          </w:p>
        </w:tc>
      </w:tr>
      <w:tr w:rsidR="006C0114" w:rsidRPr="00BE457D" w14:paraId="34CA47D9" w14:textId="77777777" w:rsidTr="000038F5">
        <w:tc>
          <w:tcPr>
            <w:tcW w:w="1848" w:type="dxa"/>
          </w:tcPr>
          <w:p w14:paraId="3286451A" w14:textId="4A96ED4B" w:rsidR="006C0114" w:rsidRDefault="006C0114" w:rsidP="006C0114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AGFC </w:t>
            </w:r>
            <w:r w:rsidR="00C44632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-23</w:t>
            </w:r>
          </w:p>
        </w:tc>
        <w:tc>
          <w:tcPr>
            <w:tcW w:w="8080" w:type="dxa"/>
          </w:tcPr>
          <w:p w14:paraId="4D5FAE74" w14:textId="77777777" w:rsidR="006C0114" w:rsidRDefault="006C0114" w:rsidP="006C0114">
            <w:pPr>
              <w:autoSpaceDN/>
              <w:textAlignment w:val="auto"/>
              <w:rPr>
                <w:rFonts w:ascii="Arial" w:hAnsi="Arial" w:cs="Arial"/>
                <w:b/>
              </w:rPr>
            </w:pPr>
            <w:r w:rsidRPr="006C0114">
              <w:rPr>
                <w:rFonts w:ascii="Arial" w:hAnsi="Arial" w:cs="Arial"/>
                <w:b/>
              </w:rPr>
              <w:t>Any Other Business</w:t>
            </w:r>
          </w:p>
          <w:p w14:paraId="6415D647" w14:textId="6DA2103C" w:rsidR="00F44B6E" w:rsidRPr="00221151" w:rsidRDefault="00221151" w:rsidP="00F44B6E">
            <w:pPr>
              <w:autoSpaceDN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Cllr Bolton advised that POSAC would meet next week and consider the budget for Phase 2 of Pynham Meadow and the Parish Council on 4 August would </w:t>
            </w:r>
            <w:proofErr w:type="gramStart"/>
            <w:r>
              <w:rPr>
                <w:rFonts w:ascii="Arial" w:hAnsi="Arial" w:cs="Arial"/>
                <w:bCs/>
              </w:rPr>
              <w:t>be asked</w:t>
            </w:r>
            <w:proofErr w:type="gramEnd"/>
            <w:r>
              <w:rPr>
                <w:rFonts w:ascii="Arial" w:hAnsi="Arial" w:cs="Arial"/>
                <w:bCs/>
              </w:rPr>
              <w:t xml:space="preserve"> to agree this budget.</w:t>
            </w:r>
          </w:p>
        </w:tc>
      </w:tr>
      <w:tr w:rsidR="006C0114" w:rsidRPr="00BE457D" w14:paraId="779C8591" w14:textId="77777777" w:rsidTr="000038F5">
        <w:tc>
          <w:tcPr>
            <w:tcW w:w="1848" w:type="dxa"/>
          </w:tcPr>
          <w:p w14:paraId="5B2F6FEA" w14:textId="11F8ADD2" w:rsidR="006C0114" w:rsidRPr="00BE457D" w:rsidRDefault="006C0114" w:rsidP="006C0114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C4463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-23</w:t>
            </w:r>
          </w:p>
        </w:tc>
        <w:tc>
          <w:tcPr>
            <w:tcW w:w="8080" w:type="dxa"/>
          </w:tcPr>
          <w:p w14:paraId="40B840D8" w14:textId="3BF04A0C" w:rsidR="006C0114" w:rsidRPr="00A65409" w:rsidRDefault="006C0114" w:rsidP="006C0114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6C0114">
              <w:rPr>
                <w:rFonts w:ascii="Arial" w:hAnsi="Arial" w:cs="Arial"/>
                <w:b/>
              </w:rPr>
              <w:t>Date of Next Meeting</w:t>
            </w:r>
            <w:r w:rsidRPr="005A64C1">
              <w:rPr>
                <w:rFonts w:ascii="Arial" w:hAnsi="Arial" w:cs="Arial"/>
                <w:bCs/>
              </w:rPr>
              <w:br/>
              <w:t xml:space="preserve">The next scheduled meeting is on </w:t>
            </w:r>
            <w:r w:rsidR="00807E02">
              <w:rPr>
                <w:rFonts w:ascii="Arial" w:hAnsi="Arial" w:cs="Arial"/>
                <w:bCs/>
              </w:rPr>
              <w:t>24 November</w:t>
            </w:r>
            <w:r w:rsidRPr="005A64C1">
              <w:rPr>
                <w:rFonts w:ascii="Arial" w:hAnsi="Arial" w:cs="Arial"/>
                <w:bCs/>
              </w:rPr>
              <w:t xml:space="preserve"> 202</w:t>
            </w:r>
            <w:r w:rsidR="00807E02">
              <w:rPr>
                <w:rFonts w:ascii="Arial" w:hAnsi="Arial" w:cs="Arial"/>
                <w:bCs/>
              </w:rPr>
              <w:t>2</w:t>
            </w:r>
            <w:r w:rsidRPr="005A64C1">
              <w:rPr>
                <w:rFonts w:ascii="Arial" w:hAnsi="Arial" w:cs="Arial"/>
                <w:bCs/>
              </w:rPr>
              <w:t xml:space="preserve">. </w:t>
            </w:r>
          </w:p>
        </w:tc>
      </w:tr>
    </w:tbl>
    <w:p w14:paraId="4D5D5021" w14:textId="1C1F68E4" w:rsidR="005E1530" w:rsidRPr="00AA6CD3" w:rsidRDefault="005E1530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lang w:eastAsia="en-GB"/>
        </w:rPr>
      </w:pPr>
    </w:p>
    <w:p w14:paraId="42AF92D4" w14:textId="77777777" w:rsidR="00F44B6E" w:rsidRDefault="005E1530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lang w:eastAsia="en-GB"/>
        </w:rPr>
      </w:pPr>
      <w:r w:rsidRPr="00AA6CD3">
        <w:rPr>
          <w:rFonts w:ascii="Arial" w:eastAsia="Times New Roman" w:hAnsi="Arial" w:cs="Arial"/>
          <w:color w:val="222222"/>
          <w:lang w:eastAsia="en-GB"/>
        </w:rPr>
        <w:t>  </w:t>
      </w:r>
    </w:p>
    <w:p w14:paraId="04FBAE65" w14:textId="77777777" w:rsidR="00F44B6E" w:rsidRDefault="00F44B6E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lang w:eastAsia="en-GB"/>
        </w:rPr>
      </w:pPr>
    </w:p>
    <w:p w14:paraId="16C5BC40" w14:textId="141DDB50" w:rsidR="005E1530" w:rsidRPr="00AA6CD3" w:rsidRDefault="00386AF6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lang w:eastAsia="en-GB"/>
        </w:rPr>
      </w:pPr>
      <w:r w:rsidRPr="00AA6CD3">
        <w:rPr>
          <w:rFonts w:ascii="Arial" w:eastAsia="Times New Roman" w:hAnsi="Arial" w:cs="Arial"/>
          <w:color w:val="222222"/>
          <w:lang w:eastAsia="en-GB"/>
        </w:rPr>
        <w:t>The meeting closed at</w:t>
      </w:r>
      <w:r w:rsidR="0078398C" w:rsidRPr="00AA6CD3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221151">
        <w:rPr>
          <w:rFonts w:ascii="Arial" w:eastAsia="Times New Roman" w:hAnsi="Arial" w:cs="Arial"/>
          <w:color w:val="222222"/>
          <w:lang w:eastAsia="en-GB"/>
        </w:rPr>
        <w:t>10:57am</w:t>
      </w:r>
    </w:p>
    <w:p w14:paraId="21BB8BCC" w14:textId="77777777" w:rsidR="005E1530" w:rsidRPr="00CD0568" w:rsidRDefault="005E1530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05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CFC3D52" w14:textId="77777777" w:rsidR="00030D2C" w:rsidRPr="00CD0568" w:rsidRDefault="00030D2C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E80760A" w14:textId="77777777" w:rsidR="005F693C" w:rsidRPr="00CD0568" w:rsidRDefault="005F693C" w:rsidP="005F693C">
      <w:pPr>
        <w:autoSpaceDN/>
        <w:ind w:left="540"/>
        <w:textAlignment w:val="auto"/>
        <w:rPr>
          <w:rFonts w:ascii="Arial" w:eastAsia="Times New Roman" w:hAnsi="Arial" w:cs="Arial"/>
          <w:sz w:val="24"/>
          <w:szCs w:val="24"/>
          <w:lang w:eastAsia="en-GB"/>
        </w:rPr>
      </w:pPr>
      <w:r w:rsidRPr="00CD05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34C9CBA" w14:textId="0B4FCDB1" w:rsidR="005F693C" w:rsidRPr="00CD0568" w:rsidRDefault="005F693C" w:rsidP="00F6651F">
      <w:pPr>
        <w:autoSpaceDN/>
        <w:ind w:left="540"/>
        <w:textAlignment w:val="auto"/>
        <w:rPr>
          <w:rFonts w:ascii="Arial" w:eastAsia="Times New Roman" w:hAnsi="Arial" w:cs="Arial"/>
          <w:sz w:val="24"/>
          <w:szCs w:val="24"/>
          <w:lang w:eastAsia="en-GB"/>
        </w:rPr>
      </w:pPr>
      <w:r w:rsidRPr="00CD05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CF2B2DD" w14:textId="77777777" w:rsidR="009F066A" w:rsidRPr="00AA6CD3" w:rsidRDefault="009F066A" w:rsidP="00FF6EC0">
      <w:pPr>
        <w:rPr>
          <w:rFonts w:ascii="Arial" w:hAnsi="Arial" w:cs="Arial"/>
        </w:rPr>
      </w:pPr>
    </w:p>
    <w:p w14:paraId="25C49457" w14:textId="79088DD9" w:rsidR="00256F57" w:rsidRPr="00AA6CD3" w:rsidRDefault="00402C67" w:rsidP="00FF6EC0">
      <w:pPr>
        <w:rPr>
          <w:rFonts w:ascii="Arial" w:hAnsi="Arial" w:cs="Arial"/>
        </w:rPr>
      </w:pPr>
      <w:r w:rsidRPr="00AA6CD3">
        <w:rPr>
          <w:rFonts w:ascii="Arial" w:hAnsi="Arial" w:cs="Arial"/>
        </w:rPr>
        <w:t>______________________________</w:t>
      </w:r>
      <w:r w:rsidRPr="00AA6CD3">
        <w:rPr>
          <w:rFonts w:ascii="Arial" w:hAnsi="Arial" w:cs="Arial"/>
        </w:rPr>
        <w:tab/>
      </w:r>
      <w:r w:rsidRPr="00AA6CD3">
        <w:rPr>
          <w:rFonts w:ascii="Arial" w:hAnsi="Arial" w:cs="Arial"/>
        </w:rPr>
        <w:tab/>
      </w:r>
      <w:r w:rsidRPr="00AA6CD3">
        <w:rPr>
          <w:rFonts w:ascii="Arial" w:hAnsi="Arial" w:cs="Arial"/>
        </w:rPr>
        <w:tab/>
        <w:t>_________________________</w:t>
      </w:r>
    </w:p>
    <w:p w14:paraId="237CCA78" w14:textId="70AF39C7" w:rsidR="000B4F74" w:rsidRPr="00AA6CD3" w:rsidRDefault="00402C67" w:rsidP="00131708">
      <w:pPr>
        <w:tabs>
          <w:tab w:val="left" w:pos="5670"/>
        </w:tabs>
        <w:rPr>
          <w:rFonts w:ascii="Arial" w:hAnsi="Arial" w:cs="Arial"/>
        </w:rPr>
      </w:pPr>
      <w:r w:rsidRPr="00AA6CD3">
        <w:rPr>
          <w:rFonts w:ascii="Arial" w:hAnsi="Arial" w:cs="Arial"/>
        </w:rPr>
        <w:t xml:space="preserve">Signed: </w:t>
      </w:r>
      <w:r w:rsidR="00256F57" w:rsidRPr="00AA6CD3">
        <w:rPr>
          <w:rFonts w:ascii="Arial" w:hAnsi="Arial" w:cs="Arial"/>
        </w:rPr>
        <w:t>(Chairman)</w:t>
      </w:r>
      <w:r w:rsidR="00C856AE" w:rsidRPr="00AA6CD3">
        <w:rPr>
          <w:rFonts w:ascii="Arial" w:hAnsi="Arial" w:cs="Arial"/>
        </w:rPr>
        <w:tab/>
        <w:t xml:space="preserve"> </w:t>
      </w:r>
      <w:r w:rsidRPr="00AA6CD3">
        <w:rPr>
          <w:rFonts w:ascii="Arial" w:hAnsi="Arial" w:cs="Arial"/>
        </w:rPr>
        <w:t>(D</w:t>
      </w:r>
      <w:r w:rsidR="003503D2" w:rsidRPr="00AA6CD3">
        <w:rPr>
          <w:rFonts w:ascii="Arial" w:hAnsi="Arial" w:cs="Arial"/>
        </w:rPr>
        <w:t>ate</w:t>
      </w:r>
      <w:r w:rsidR="00131708" w:rsidRPr="00AA6CD3">
        <w:rPr>
          <w:rFonts w:ascii="Arial" w:hAnsi="Arial" w:cs="Arial"/>
        </w:rPr>
        <w:t>)</w:t>
      </w:r>
    </w:p>
    <w:p w14:paraId="0D487F55" w14:textId="3149930E" w:rsidR="00DB361E" w:rsidRPr="00AA6CD3" w:rsidRDefault="00DB361E" w:rsidP="00131708">
      <w:pPr>
        <w:tabs>
          <w:tab w:val="left" w:pos="5670"/>
        </w:tabs>
        <w:rPr>
          <w:rFonts w:ascii="Arial" w:hAnsi="Arial" w:cs="Arial"/>
        </w:rPr>
      </w:pPr>
    </w:p>
    <w:sectPr w:rsidR="00DB361E" w:rsidRPr="00AA6CD3" w:rsidSect="00396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6206" w14:textId="77777777" w:rsidR="00BA7621" w:rsidRDefault="00BA7621" w:rsidP="00DD3D37">
      <w:r>
        <w:separator/>
      </w:r>
    </w:p>
  </w:endnote>
  <w:endnote w:type="continuationSeparator" w:id="0">
    <w:p w14:paraId="18E49B7E" w14:textId="77777777" w:rsidR="00BA7621" w:rsidRDefault="00BA7621" w:rsidP="00DD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5B89" w14:textId="77777777" w:rsidR="008201E6" w:rsidRDefault="00820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E66D" w14:textId="77777777" w:rsidR="00BE52AB" w:rsidRDefault="00BE5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BA67" w14:textId="77777777" w:rsidR="008201E6" w:rsidRDefault="00820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DD61" w14:textId="77777777" w:rsidR="00BA7621" w:rsidRDefault="00BA7621" w:rsidP="00DD3D37">
      <w:r>
        <w:separator/>
      </w:r>
    </w:p>
  </w:footnote>
  <w:footnote w:type="continuationSeparator" w:id="0">
    <w:p w14:paraId="01C283C7" w14:textId="77777777" w:rsidR="00BA7621" w:rsidRDefault="00BA7621" w:rsidP="00DD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8F0F" w14:textId="77777777" w:rsidR="008201E6" w:rsidRDefault="00820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F49C" w14:textId="77777777" w:rsidR="008201E6" w:rsidRDefault="00820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E613" w14:textId="77777777" w:rsidR="008201E6" w:rsidRDefault="00820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E37"/>
    <w:multiLevelType w:val="hybridMultilevel"/>
    <w:tmpl w:val="3A949610"/>
    <w:lvl w:ilvl="0" w:tplc="2E4460A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4535D85"/>
    <w:multiLevelType w:val="hybridMultilevel"/>
    <w:tmpl w:val="267829E6"/>
    <w:lvl w:ilvl="0" w:tplc="EDF432A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076"/>
    <w:multiLevelType w:val="hybridMultilevel"/>
    <w:tmpl w:val="7A3E3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182"/>
    <w:multiLevelType w:val="multilevel"/>
    <w:tmpl w:val="F8F2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F71D1"/>
    <w:multiLevelType w:val="multilevel"/>
    <w:tmpl w:val="691E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D7081D"/>
    <w:multiLevelType w:val="multilevel"/>
    <w:tmpl w:val="DADC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93F7D"/>
    <w:multiLevelType w:val="multilevel"/>
    <w:tmpl w:val="A7BE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5114F"/>
    <w:multiLevelType w:val="hybridMultilevel"/>
    <w:tmpl w:val="40CC422A"/>
    <w:lvl w:ilvl="0" w:tplc="9C30881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5B047674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945AEF"/>
    <w:multiLevelType w:val="multilevel"/>
    <w:tmpl w:val="BCF8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E574EF"/>
    <w:multiLevelType w:val="hybridMultilevel"/>
    <w:tmpl w:val="4596F33E"/>
    <w:lvl w:ilvl="0" w:tplc="382AF6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87438"/>
    <w:multiLevelType w:val="hybridMultilevel"/>
    <w:tmpl w:val="40CC422A"/>
    <w:lvl w:ilvl="0" w:tplc="9C30881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61F42A45"/>
    <w:multiLevelType w:val="hybridMultilevel"/>
    <w:tmpl w:val="6F8A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7CE4"/>
    <w:multiLevelType w:val="multilevel"/>
    <w:tmpl w:val="F8F2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4870363">
    <w:abstractNumId w:val="6"/>
  </w:num>
  <w:num w:numId="2" w16cid:durableId="1713192473">
    <w:abstractNumId w:val="9"/>
  </w:num>
  <w:num w:numId="3" w16cid:durableId="469056210">
    <w:abstractNumId w:val="1"/>
  </w:num>
  <w:num w:numId="4" w16cid:durableId="1936009413">
    <w:abstractNumId w:val="8"/>
  </w:num>
  <w:num w:numId="5" w16cid:durableId="1598169366">
    <w:abstractNumId w:val="4"/>
  </w:num>
  <w:num w:numId="6" w16cid:durableId="1097746813">
    <w:abstractNumId w:val="7"/>
  </w:num>
  <w:num w:numId="7" w16cid:durableId="1679580774">
    <w:abstractNumId w:val="12"/>
  </w:num>
  <w:num w:numId="8" w16cid:durableId="2048097027">
    <w:abstractNumId w:val="2"/>
  </w:num>
  <w:num w:numId="9" w16cid:durableId="738674238">
    <w:abstractNumId w:val="11"/>
  </w:num>
  <w:num w:numId="10" w16cid:durableId="407924557">
    <w:abstractNumId w:val="0"/>
  </w:num>
  <w:num w:numId="11" w16cid:durableId="444203814">
    <w:abstractNumId w:val="10"/>
  </w:num>
  <w:num w:numId="12" w16cid:durableId="2134522231">
    <w:abstractNumId w:val="5"/>
    <w:lvlOverride w:ilvl="0">
      <w:startOverride w:val="4"/>
    </w:lvlOverride>
  </w:num>
  <w:num w:numId="13" w16cid:durableId="900213894">
    <w:abstractNumId w:val="13"/>
    <w:lvlOverride w:ilvl="0">
      <w:startOverride w:val="6"/>
    </w:lvlOverride>
  </w:num>
  <w:num w:numId="14" w16cid:durableId="18593893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E2"/>
    <w:rsid w:val="00001451"/>
    <w:rsid w:val="00001807"/>
    <w:rsid w:val="000038F5"/>
    <w:rsid w:val="00010B9F"/>
    <w:rsid w:val="000113E4"/>
    <w:rsid w:val="0001286A"/>
    <w:rsid w:val="00013196"/>
    <w:rsid w:val="00015E88"/>
    <w:rsid w:val="00016A68"/>
    <w:rsid w:val="000202F1"/>
    <w:rsid w:val="00021847"/>
    <w:rsid w:val="000247F5"/>
    <w:rsid w:val="00030D2C"/>
    <w:rsid w:val="00031EB5"/>
    <w:rsid w:val="00037232"/>
    <w:rsid w:val="000378DE"/>
    <w:rsid w:val="000412B6"/>
    <w:rsid w:val="0004206E"/>
    <w:rsid w:val="00044984"/>
    <w:rsid w:val="00044F7E"/>
    <w:rsid w:val="00045645"/>
    <w:rsid w:val="0004588F"/>
    <w:rsid w:val="00046AE7"/>
    <w:rsid w:val="00046B85"/>
    <w:rsid w:val="0005006B"/>
    <w:rsid w:val="00052515"/>
    <w:rsid w:val="000532AF"/>
    <w:rsid w:val="00053E93"/>
    <w:rsid w:val="00053EC4"/>
    <w:rsid w:val="000548D7"/>
    <w:rsid w:val="000548ED"/>
    <w:rsid w:val="00054DE1"/>
    <w:rsid w:val="00055105"/>
    <w:rsid w:val="00056D02"/>
    <w:rsid w:val="00057A6B"/>
    <w:rsid w:val="00060367"/>
    <w:rsid w:val="00061DA2"/>
    <w:rsid w:val="00062057"/>
    <w:rsid w:val="00065A1E"/>
    <w:rsid w:val="00066642"/>
    <w:rsid w:val="00071497"/>
    <w:rsid w:val="00072DB4"/>
    <w:rsid w:val="0007344B"/>
    <w:rsid w:val="000734C5"/>
    <w:rsid w:val="00075A14"/>
    <w:rsid w:val="00075EA5"/>
    <w:rsid w:val="00083ABC"/>
    <w:rsid w:val="00087D45"/>
    <w:rsid w:val="00090C7C"/>
    <w:rsid w:val="00091F59"/>
    <w:rsid w:val="00093E38"/>
    <w:rsid w:val="000943D7"/>
    <w:rsid w:val="000A1229"/>
    <w:rsid w:val="000A53A4"/>
    <w:rsid w:val="000A57A5"/>
    <w:rsid w:val="000A6D5F"/>
    <w:rsid w:val="000B1EB4"/>
    <w:rsid w:val="000B341A"/>
    <w:rsid w:val="000B4288"/>
    <w:rsid w:val="000B4F74"/>
    <w:rsid w:val="000C42A0"/>
    <w:rsid w:val="000C677B"/>
    <w:rsid w:val="000C7D22"/>
    <w:rsid w:val="000D0060"/>
    <w:rsid w:val="000D0761"/>
    <w:rsid w:val="000D1770"/>
    <w:rsid w:val="000D23D5"/>
    <w:rsid w:val="000D5542"/>
    <w:rsid w:val="000D63E3"/>
    <w:rsid w:val="000D65B2"/>
    <w:rsid w:val="000D6A52"/>
    <w:rsid w:val="000E1F26"/>
    <w:rsid w:val="000E1F3C"/>
    <w:rsid w:val="000E3536"/>
    <w:rsid w:val="000E4BC7"/>
    <w:rsid w:val="000E70F8"/>
    <w:rsid w:val="000E7CFB"/>
    <w:rsid w:val="000F023D"/>
    <w:rsid w:val="000F1CF1"/>
    <w:rsid w:val="000F5F7A"/>
    <w:rsid w:val="000F70C5"/>
    <w:rsid w:val="001004BA"/>
    <w:rsid w:val="00101E5B"/>
    <w:rsid w:val="00114DDE"/>
    <w:rsid w:val="00121D1D"/>
    <w:rsid w:val="001225DA"/>
    <w:rsid w:val="00123A56"/>
    <w:rsid w:val="0012728B"/>
    <w:rsid w:val="0013058B"/>
    <w:rsid w:val="00131055"/>
    <w:rsid w:val="00131708"/>
    <w:rsid w:val="001335F3"/>
    <w:rsid w:val="00135A31"/>
    <w:rsid w:val="00143E83"/>
    <w:rsid w:val="00144066"/>
    <w:rsid w:val="00146F17"/>
    <w:rsid w:val="00150A20"/>
    <w:rsid w:val="00156134"/>
    <w:rsid w:val="00156E66"/>
    <w:rsid w:val="00165630"/>
    <w:rsid w:val="00170B38"/>
    <w:rsid w:val="00172059"/>
    <w:rsid w:val="00172FA7"/>
    <w:rsid w:val="00177AAA"/>
    <w:rsid w:val="00184C0E"/>
    <w:rsid w:val="00185D9A"/>
    <w:rsid w:val="001905DC"/>
    <w:rsid w:val="0019479B"/>
    <w:rsid w:val="001A43BC"/>
    <w:rsid w:val="001A6BC6"/>
    <w:rsid w:val="001B5857"/>
    <w:rsid w:val="001B6416"/>
    <w:rsid w:val="001B68E7"/>
    <w:rsid w:val="001B7600"/>
    <w:rsid w:val="001B7C64"/>
    <w:rsid w:val="001C2003"/>
    <w:rsid w:val="001C25D9"/>
    <w:rsid w:val="001C3801"/>
    <w:rsid w:val="001C6057"/>
    <w:rsid w:val="001D0B13"/>
    <w:rsid w:val="001D130B"/>
    <w:rsid w:val="001D361E"/>
    <w:rsid w:val="001D5433"/>
    <w:rsid w:val="001D69E8"/>
    <w:rsid w:val="001D7EE0"/>
    <w:rsid w:val="001F2C31"/>
    <w:rsid w:val="001F3E76"/>
    <w:rsid w:val="0020189A"/>
    <w:rsid w:val="00212546"/>
    <w:rsid w:val="0021362B"/>
    <w:rsid w:val="00216E0D"/>
    <w:rsid w:val="00221151"/>
    <w:rsid w:val="00221B26"/>
    <w:rsid w:val="00226248"/>
    <w:rsid w:val="00230A53"/>
    <w:rsid w:val="002317F9"/>
    <w:rsid w:val="00231CC3"/>
    <w:rsid w:val="002339A7"/>
    <w:rsid w:val="00233E23"/>
    <w:rsid w:val="0023492B"/>
    <w:rsid w:val="002416A4"/>
    <w:rsid w:val="00244479"/>
    <w:rsid w:val="00245D40"/>
    <w:rsid w:val="00246741"/>
    <w:rsid w:val="002475EE"/>
    <w:rsid w:val="00247F57"/>
    <w:rsid w:val="00247FB2"/>
    <w:rsid w:val="002502EB"/>
    <w:rsid w:val="00254D59"/>
    <w:rsid w:val="002558D4"/>
    <w:rsid w:val="00256F57"/>
    <w:rsid w:val="002604F4"/>
    <w:rsid w:val="00260B25"/>
    <w:rsid w:val="0026559E"/>
    <w:rsid w:val="00265C87"/>
    <w:rsid w:val="00273730"/>
    <w:rsid w:val="00274575"/>
    <w:rsid w:val="00275977"/>
    <w:rsid w:val="00280EDB"/>
    <w:rsid w:val="00281649"/>
    <w:rsid w:val="00281957"/>
    <w:rsid w:val="0028559D"/>
    <w:rsid w:val="00286E91"/>
    <w:rsid w:val="002872C2"/>
    <w:rsid w:val="00287E60"/>
    <w:rsid w:val="00287FBF"/>
    <w:rsid w:val="002901EA"/>
    <w:rsid w:val="00290884"/>
    <w:rsid w:val="00290F91"/>
    <w:rsid w:val="00292BCA"/>
    <w:rsid w:val="00294895"/>
    <w:rsid w:val="00294C08"/>
    <w:rsid w:val="00294FF9"/>
    <w:rsid w:val="002953A9"/>
    <w:rsid w:val="00295F53"/>
    <w:rsid w:val="002B0F49"/>
    <w:rsid w:val="002B4787"/>
    <w:rsid w:val="002B6981"/>
    <w:rsid w:val="002B71D8"/>
    <w:rsid w:val="002C0B6C"/>
    <w:rsid w:val="002C121D"/>
    <w:rsid w:val="002C7B4F"/>
    <w:rsid w:val="002D04AB"/>
    <w:rsid w:val="002D2A91"/>
    <w:rsid w:val="002D315E"/>
    <w:rsid w:val="002D3318"/>
    <w:rsid w:val="002D35E6"/>
    <w:rsid w:val="002D5D07"/>
    <w:rsid w:val="002D5EA0"/>
    <w:rsid w:val="002E20E0"/>
    <w:rsid w:val="002E25AE"/>
    <w:rsid w:val="002E343B"/>
    <w:rsid w:val="002E6A3A"/>
    <w:rsid w:val="002F2BF6"/>
    <w:rsid w:val="002F5154"/>
    <w:rsid w:val="002F7DDA"/>
    <w:rsid w:val="002F7ECE"/>
    <w:rsid w:val="002F7FA2"/>
    <w:rsid w:val="00303BF3"/>
    <w:rsid w:val="0030552E"/>
    <w:rsid w:val="00305DB5"/>
    <w:rsid w:val="00311CAF"/>
    <w:rsid w:val="0032286D"/>
    <w:rsid w:val="00324528"/>
    <w:rsid w:val="00330345"/>
    <w:rsid w:val="003309C6"/>
    <w:rsid w:val="00332ABB"/>
    <w:rsid w:val="00333E0A"/>
    <w:rsid w:val="0033719E"/>
    <w:rsid w:val="00342F00"/>
    <w:rsid w:val="00344280"/>
    <w:rsid w:val="00344977"/>
    <w:rsid w:val="00345893"/>
    <w:rsid w:val="0034648E"/>
    <w:rsid w:val="003503D2"/>
    <w:rsid w:val="00354711"/>
    <w:rsid w:val="00356BC5"/>
    <w:rsid w:val="003630D6"/>
    <w:rsid w:val="00365552"/>
    <w:rsid w:val="00367A07"/>
    <w:rsid w:val="003702A3"/>
    <w:rsid w:val="00381335"/>
    <w:rsid w:val="0038240A"/>
    <w:rsid w:val="003841FD"/>
    <w:rsid w:val="003851CA"/>
    <w:rsid w:val="003854CD"/>
    <w:rsid w:val="00386AF6"/>
    <w:rsid w:val="003933C5"/>
    <w:rsid w:val="00393AD1"/>
    <w:rsid w:val="00396969"/>
    <w:rsid w:val="003A129A"/>
    <w:rsid w:val="003B1036"/>
    <w:rsid w:val="003B1800"/>
    <w:rsid w:val="003B31F2"/>
    <w:rsid w:val="003B7291"/>
    <w:rsid w:val="003C3C86"/>
    <w:rsid w:val="003D12E7"/>
    <w:rsid w:val="003D7FA2"/>
    <w:rsid w:val="003E028B"/>
    <w:rsid w:val="003E0767"/>
    <w:rsid w:val="003E0F95"/>
    <w:rsid w:val="003E28C8"/>
    <w:rsid w:val="003E2E67"/>
    <w:rsid w:val="003E3FF3"/>
    <w:rsid w:val="003E50E6"/>
    <w:rsid w:val="003E58B8"/>
    <w:rsid w:val="003E6388"/>
    <w:rsid w:val="003E6BA4"/>
    <w:rsid w:val="003F4DA8"/>
    <w:rsid w:val="003F572B"/>
    <w:rsid w:val="00402C67"/>
    <w:rsid w:val="00404324"/>
    <w:rsid w:val="0040587A"/>
    <w:rsid w:val="00406E40"/>
    <w:rsid w:val="004073E8"/>
    <w:rsid w:val="00414EA7"/>
    <w:rsid w:val="004153C3"/>
    <w:rsid w:val="00415A0B"/>
    <w:rsid w:val="00416C2D"/>
    <w:rsid w:val="00424159"/>
    <w:rsid w:val="00424171"/>
    <w:rsid w:val="004317ED"/>
    <w:rsid w:val="00441FE0"/>
    <w:rsid w:val="00444316"/>
    <w:rsid w:val="00444505"/>
    <w:rsid w:val="00445962"/>
    <w:rsid w:val="00446CC4"/>
    <w:rsid w:val="004504BC"/>
    <w:rsid w:val="004508B8"/>
    <w:rsid w:val="0045124D"/>
    <w:rsid w:val="00452272"/>
    <w:rsid w:val="00453A5C"/>
    <w:rsid w:val="00456789"/>
    <w:rsid w:val="00463B75"/>
    <w:rsid w:val="0046465E"/>
    <w:rsid w:val="004650CE"/>
    <w:rsid w:val="00466522"/>
    <w:rsid w:val="0046784C"/>
    <w:rsid w:val="00467C47"/>
    <w:rsid w:val="00470AF9"/>
    <w:rsid w:val="00470D21"/>
    <w:rsid w:val="004723B4"/>
    <w:rsid w:val="00472D0C"/>
    <w:rsid w:val="00473685"/>
    <w:rsid w:val="00473CE1"/>
    <w:rsid w:val="00474235"/>
    <w:rsid w:val="00475086"/>
    <w:rsid w:val="004751DB"/>
    <w:rsid w:val="00477ADE"/>
    <w:rsid w:val="004821B6"/>
    <w:rsid w:val="004862AB"/>
    <w:rsid w:val="00486EE7"/>
    <w:rsid w:val="004872B9"/>
    <w:rsid w:val="00491469"/>
    <w:rsid w:val="0049224B"/>
    <w:rsid w:val="0049395F"/>
    <w:rsid w:val="00494566"/>
    <w:rsid w:val="004A07EE"/>
    <w:rsid w:val="004A0CED"/>
    <w:rsid w:val="004A2C80"/>
    <w:rsid w:val="004B28E4"/>
    <w:rsid w:val="004B3540"/>
    <w:rsid w:val="004B4FDD"/>
    <w:rsid w:val="004B7E5B"/>
    <w:rsid w:val="004C65C3"/>
    <w:rsid w:val="004D382E"/>
    <w:rsid w:val="004D4951"/>
    <w:rsid w:val="004D549D"/>
    <w:rsid w:val="004D650A"/>
    <w:rsid w:val="004D7DC5"/>
    <w:rsid w:val="004E1AED"/>
    <w:rsid w:val="004E2E02"/>
    <w:rsid w:val="004E41C8"/>
    <w:rsid w:val="004E5FC6"/>
    <w:rsid w:val="004F1DA8"/>
    <w:rsid w:val="004F4F3D"/>
    <w:rsid w:val="00512A12"/>
    <w:rsid w:val="0051376D"/>
    <w:rsid w:val="00514E70"/>
    <w:rsid w:val="005151E3"/>
    <w:rsid w:val="00515795"/>
    <w:rsid w:val="00516744"/>
    <w:rsid w:val="00521C61"/>
    <w:rsid w:val="005227F1"/>
    <w:rsid w:val="00522837"/>
    <w:rsid w:val="00522908"/>
    <w:rsid w:val="00522E50"/>
    <w:rsid w:val="00524172"/>
    <w:rsid w:val="00532C11"/>
    <w:rsid w:val="005332A5"/>
    <w:rsid w:val="00533F20"/>
    <w:rsid w:val="00534544"/>
    <w:rsid w:val="00535618"/>
    <w:rsid w:val="00536889"/>
    <w:rsid w:val="00536C60"/>
    <w:rsid w:val="00541565"/>
    <w:rsid w:val="00541A25"/>
    <w:rsid w:val="00541C3A"/>
    <w:rsid w:val="005437E1"/>
    <w:rsid w:val="00545F52"/>
    <w:rsid w:val="00552A31"/>
    <w:rsid w:val="005549FC"/>
    <w:rsid w:val="00561B2E"/>
    <w:rsid w:val="00561DF6"/>
    <w:rsid w:val="005621E9"/>
    <w:rsid w:val="00572A22"/>
    <w:rsid w:val="00574327"/>
    <w:rsid w:val="0057751C"/>
    <w:rsid w:val="00581D06"/>
    <w:rsid w:val="005825B0"/>
    <w:rsid w:val="005847AC"/>
    <w:rsid w:val="00591E99"/>
    <w:rsid w:val="005936E8"/>
    <w:rsid w:val="005946A3"/>
    <w:rsid w:val="00594CC6"/>
    <w:rsid w:val="00596D71"/>
    <w:rsid w:val="005A5CCA"/>
    <w:rsid w:val="005A7661"/>
    <w:rsid w:val="005A7662"/>
    <w:rsid w:val="005B06D8"/>
    <w:rsid w:val="005C001C"/>
    <w:rsid w:val="005C0A19"/>
    <w:rsid w:val="005C188E"/>
    <w:rsid w:val="005C685E"/>
    <w:rsid w:val="005D0331"/>
    <w:rsid w:val="005D6541"/>
    <w:rsid w:val="005E1530"/>
    <w:rsid w:val="005E6844"/>
    <w:rsid w:val="005F48D1"/>
    <w:rsid w:val="005F693C"/>
    <w:rsid w:val="00607999"/>
    <w:rsid w:val="00610694"/>
    <w:rsid w:val="00611226"/>
    <w:rsid w:val="00613C21"/>
    <w:rsid w:val="006142C9"/>
    <w:rsid w:val="006145E1"/>
    <w:rsid w:val="00620945"/>
    <w:rsid w:val="00622763"/>
    <w:rsid w:val="006239AC"/>
    <w:rsid w:val="00625601"/>
    <w:rsid w:val="00625684"/>
    <w:rsid w:val="006260B4"/>
    <w:rsid w:val="00633E32"/>
    <w:rsid w:val="00634F09"/>
    <w:rsid w:val="00641BCA"/>
    <w:rsid w:val="00642E06"/>
    <w:rsid w:val="00646808"/>
    <w:rsid w:val="00647DA2"/>
    <w:rsid w:val="00651371"/>
    <w:rsid w:val="00651DD6"/>
    <w:rsid w:val="006521FC"/>
    <w:rsid w:val="00656DA6"/>
    <w:rsid w:val="00660DF8"/>
    <w:rsid w:val="0066270B"/>
    <w:rsid w:val="00666E53"/>
    <w:rsid w:val="00672A09"/>
    <w:rsid w:val="006731FD"/>
    <w:rsid w:val="00676165"/>
    <w:rsid w:val="006764BB"/>
    <w:rsid w:val="00682A9D"/>
    <w:rsid w:val="00684374"/>
    <w:rsid w:val="00686373"/>
    <w:rsid w:val="00690C0D"/>
    <w:rsid w:val="00691396"/>
    <w:rsid w:val="00695398"/>
    <w:rsid w:val="006A2AE0"/>
    <w:rsid w:val="006A421E"/>
    <w:rsid w:val="006A5585"/>
    <w:rsid w:val="006B48CB"/>
    <w:rsid w:val="006B4E08"/>
    <w:rsid w:val="006B6BE5"/>
    <w:rsid w:val="006B6F30"/>
    <w:rsid w:val="006C0114"/>
    <w:rsid w:val="006C21A0"/>
    <w:rsid w:val="006C2AD8"/>
    <w:rsid w:val="006C33B8"/>
    <w:rsid w:val="006C47F6"/>
    <w:rsid w:val="006C4975"/>
    <w:rsid w:val="006C5C2A"/>
    <w:rsid w:val="006C62BB"/>
    <w:rsid w:val="006C6437"/>
    <w:rsid w:val="006C7055"/>
    <w:rsid w:val="006C7C98"/>
    <w:rsid w:val="006D04AC"/>
    <w:rsid w:val="006D6523"/>
    <w:rsid w:val="006D74E8"/>
    <w:rsid w:val="006E2434"/>
    <w:rsid w:val="006E264D"/>
    <w:rsid w:val="006E26D2"/>
    <w:rsid w:val="006E2868"/>
    <w:rsid w:val="006F244A"/>
    <w:rsid w:val="006F268B"/>
    <w:rsid w:val="006F29C2"/>
    <w:rsid w:val="006F612A"/>
    <w:rsid w:val="006F6DA6"/>
    <w:rsid w:val="006F6F76"/>
    <w:rsid w:val="007040DC"/>
    <w:rsid w:val="00704939"/>
    <w:rsid w:val="00706B7A"/>
    <w:rsid w:val="007130FA"/>
    <w:rsid w:val="00720C59"/>
    <w:rsid w:val="00723523"/>
    <w:rsid w:val="007252F8"/>
    <w:rsid w:val="00726450"/>
    <w:rsid w:val="00726BFC"/>
    <w:rsid w:val="0072712F"/>
    <w:rsid w:val="00732127"/>
    <w:rsid w:val="00734044"/>
    <w:rsid w:val="00740833"/>
    <w:rsid w:val="00741831"/>
    <w:rsid w:val="00756619"/>
    <w:rsid w:val="0076183E"/>
    <w:rsid w:val="00762EC2"/>
    <w:rsid w:val="00762FE5"/>
    <w:rsid w:val="007650B2"/>
    <w:rsid w:val="00766A98"/>
    <w:rsid w:val="0076799F"/>
    <w:rsid w:val="007701DB"/>
    <w:rsid w:val="00772043"/>
    <w:rsid w:val="007763A6"/>
    <w:rsid w:val="0077677B"/>
    <w:rsid w:val="00776F0B"/>
    <w:rsid w:val="0078398C"/>
    <w:rsid w:val="0078491A"/>
    <w:rsid w:val="00784CB8"/>
    <w:rsid w:val="00785BA2"/>
    <w:rsid w:val="0078669A"/>
    <w:rsid w:val="00787269"/>
    <w:rsid w:val="00787E31"/>
    <w:rsid w:val="0079259B"/>
    <w:rsid w:val="00792EE4"/>
    <w:rsid w:val="0079337D"/>
    <w:rsid w:val="007941C1"/>
    <w:rsid w:val="0079476C"/>
    <w:rsid w:val="00794C59"/>
    <w:rsid w:val="00795171"/>
    <w:rsid w:val="00796B32"/>
    <w:rsid w:val="007A013E"/>
    <w:rsid w:val="007A06A9"/>
    <w:rsid w:val="007A0C30"/>
    <w:rsid w:val="007A16A9"/>
    <w:rsid w:val="007A2130"/>
    <w:rsid w:val="007A2FCD"/>
    <w:rsid w:val="007A5263"/>
    <w:rsid w:val="007B011E"/>
    <w:rsid w:val="007B0155"/>
    <w:rsid w:val="007B1CFA"/>
    <w:rsid w:val="007B4102"/>
    <w:rsid w:val="007B6E13"/>
    <w:rsid w:val="007B7E03"/>
    <w:rsid w:val="007C119C"/>
    <w:rsid w:val="007C3431"/>
    <w:rsid w:val="007C40A8"/>
    <w:rsid w:val="007C69A8"/>
    <w:rsid w:val="007D2FD2"/>
    <w:rsid w:val="007D5A33"/>
    <w:rsid w:val="007E006C"/>
    <w:rsid w:val="007E28CE"/>
    <w:rsid w:val="007E6752"/>
    <w:rsid w:val="007E76DE"/>
    <w:rsid w:val="007F0DB8"/>
    <w:rsid w:val="007F0F0F"/>
    <w:rsid w:val="007F1B44"/>
    <w:rsid w:val="007F4702"/>
    <w:rsid w:val="007F4DAF"/>
    <w:rsid w:val="007F7074"/>
    <w:rsid w:val="007F78B0"/>
    <w:rsid w:val="007F7B73"/>
    <w:rsid w:val="00801EEC"/>
    <w:rsid w:val="00804C05"/>
    <w:rsid w:val="00807346"/>
    <w:rsid w:val="00807E02"/>
    <w:rsid w:val="00813D74"/>
    <w:rsid w:val="00813EEC"/>
    <w:rsid w:val="008146FD"/>
    <w:rsid w:val="0081655C"/>
    <w:rsid w:val="008201E6"/>
    <w:rsid w:val="00820CA0"/>
    <w:rsid w:val="00821571"/>
    <w:rsid w:val="0082269F"/>
    <w:rsid w:val="00824E62"/>
    <w:rsid w:val="00825FC3"/>
    <w:rsid w:val="00826BE6"/>
    <w:rsid w:val="00827DB2"/>
    <w:rsid w:val="008307CC"/>
    <w:rsid w:val="0083309A"/>
    <w:rsid w:val="00834176"/>
    <w:rsid w:val="008356E3"/>
    <w:rsid w:val="0083651D"/>
    <w:rsid w:val="00837A2A"/>
    <w:rsid w:val="00837D60"/>
    <w:rsid w:val="0084433A"/>
    <w:rsid w:val="008479D8"/>
    <w:rsid w:val="00850F8D"/>
    <w:rsid w:val="00852F59"/>
    <w:rsid w:val="008559CE"/>
    <w:rsid w:val="00855F82"/>
    <w:rsid w:val="00862014"/>
    <w:rsid w:val="0086687C"/>
    <w:rsid w:val="00866CF2"/>
    <w:rsid w:val="008700E8"/>
    <w:rsid w:val="008712F0"/>
    <w:rsid w:val="00872699"/>
    <w:rsid w:val="00873AE1"/>
    <w:rsid w:val="00875517"/>
    <w:rsid w:val="00882E0A"/>
    <w:rsid w:val="00883D6C"/>
    <w:rsid w:val="008845EC"/>
    <w:rsid w:val="00887B23"/>
    <w:rsid w:val="00894691"/>
    <w:rsid w:val="00896432"/>
    <w:rsid w:val="008A2ACF"/>
    <w:rsid w:val="008A49CE"/>
    <w:rsid w:val="008A53F8"/>
    <w:rsid w:val="008A66CC"/>
    <w:rsid w:val="008A672B"/>
    <w:rsid w:val="008A7268"/>
    <w:rsid w:val="008A78D7"/>
    <w:rsid w:val="008B3F1A"/>
    <w:rsid w:val="008B4240"/>
    <w:rsid w:val="008B5433"/>
    <w:rsid w:val="008B6C8E"/>
    <w:rsid w:val="008C001E"/>
    <w:rsid w:val="008C0053"/>
    <w:rsid w:val="008D59C2"/>
    <w:rsid w:val="008E247E"/>
    <w:rsid w:val="008E351A"/>
    <w:rsid w:val="008E36AC"/>
    <w:rsid w:val="008E4394"/>
    <w:rsid w:val="008E4BD2"/>
    <w:rsid w:val="008F1AE2"/>
    <w:rsid w:val="008F2241"/>
    <w:rsid w:val="008F35B9"/>
    <w:rsid w:val="008F5BA3"/>
    <w:rsid w:val="008F5D63"/>
    <w:rsid w:val="008F6BF2"/>
    <w:rsid w:val="008F7B1D"/>
    <w:rsid w:val="0090041F"/>
    <w:rsid w:val="00906919"/>
    <w:rsid w:val="009107AA"/>
    <w:rsid w:val="00910A26"/>
    <w:rsid w:val="00916725"/>
    <w:rsid w:val="00920981"/>
    <w:rsid w:val="00923A42"/>
    <w:rsid w:val="009257D5"/>
    <w:rsid w:val="0092589B"/>
    <w:rsid w:val="009341B8"/>
    <w:rsid w:val="00935EE0"/>
    <w:rsid w:val="00936585"/>
    <w:rsid w:val="00936758"/>
    <w:rsid w:val="00936B1E"/>
    <w:rsid w:val="00936B33"/>
    <w:rsid w:val="00940460"/>
    <w:rsid w:val="00940B8B"/>
    <w:rsid w:val="00941159"/>
    <w:rsid w:val="00942CCE"/>
    <w:rsid w:val="00944FCB"/>
    <w:rsid w:val="009467B6"/>
    <w:rsid w:val="00947852"/>
    <w:rsid w:val="009526CE"/>
    <w:rsid w:val="0095279F"/>
    <w:rsid w:val="00953235"/>
    <w:rsid w:val="00953D00"/>
    <w:rsid w:val="00955D8A"/>
    <w:rsid w:val="00960D2D"/>
    <w:rsid w:val="0096251B"/>
    <w:rsid w:val="0096472E"/>
    <w:rsid w:val="0097004B"/>
    <w:rsid w:val="00970C3F"/>
    <w:rsid w:val="00970FEB"/>
    <w:rsid w:val="00973654"/>
    <w:rsid w:val="00974F14"/>
    <w:rsid w:val="0097518B"/>
    <w:rsid w:val="0097674C"/>
    <w:rsid w:val="00976D9B"/>
    <w:rsid w:val="009813E3"/>
    <w:rsid w:val="00997BED"/>
    <w:rsid w:val="009A3994"/>
    <w:rsid w:val="009A64F6"/>
    <w:rsid w:val="009B4AD0"/>
    <w:rsid w:val="009B72D8"/>
    <w:rsid w:val="009C01D1"/>
    <w:rsid w:val="009C16F8"/>
    <w:rsid w:val="009C2640"/>
    <w:rsid w:val="009C4285"/>
    <w:rsid w:val="009C4984"/>
    <w:rsid w:val="009C55AC"/>
    <w:rsid w:val="009D1D4C"/>
    <w:rsid w:val="009D2183"/>
    <w:rsid w:val="009D2A9B"/>
    <w:rsid w:val="009D78A2"/>
    <w:rsid w:val="009E22B0"/>
    <w:rsid w:val="009E29D2"/>
    <w:rsid w:val="009E494E"/>
    <w:rsid w:val="009E5103"/>
    <w:rsid w:val="009E6466"/>
    <w:rsid w:val="009F03A5"/>
    <w:rsid w:val="009F066A"/>
    <w:rsid w:val="009F1F94"/>
    <w:rsid w:val="009F2E29"/>
    <w:rsid w:val="009F4726"/>
    <w:rsid w:val="009F5D02"/>
    <w:rsid w:val="00A0013B"/>
    <w:rsid w:val="00A009AD"/>
    <w:rsid w:val="00A01CD7"/>
    <w:rsid w:val="00A02C65"/>
    <w:rsid w:val="00A0361A"/>
    <w:rsid w:val="00A100F3"/>
    <w:rsid w:val="00A105ED"/>
    <w:rsid w:val="00A142EE"/>
    <w:rsid w:val="00A14585"/>
    <w:rsid w:val="00A159DB"/>
    <w:rsid w:val="00A26E0D"/>
    <w:rsid w:val="00A3060A"/>
    <w:rsid w:val="00A32973"/>
    <w:rsid w:val="00A35B57"/>
    <w:rsid w:val="00A36DFB"/>
    <w:rsid w:val="00A41469"/>
    <w:rsid w:val="00A4481D"/>
    <w:rsid w:val="00A46076"/>
    <w:rsid w:val="00A46331"/>
    <w:rsid w:val="00A51260"/>
    <w:rsid w:val="00A5272D"/>
    <w:rsid w:val="00A53DD6"/>
    <w:rsid w:val="00A613C7"/>
    <w:rsid w:val="00A64663"/>
    <w:rsid w:val="00A65351"/>
    <w:rsid w:val="00A65409"/>
    <w:rsid w:val="00A677ED"/>
    <w:rsid w:val="00A70A34"/>
    <w:rsid w:val="00A71AAB"/>
    <w:rsid w:val="00A73F41"/>
    <w:rsid w:val="00A7620A"/>
    <w:rsid w:val="00A80E43"/>
    <w:rsid w:val="00A850A1"/>
    <w:rsid w:val="00A8649E"/>
    <w:rsid w:val="00A8684C"/>
    <w:rsid w:val="00A9085A"/>
    <w:rsid w:val="00A91944"/>
    <w:rsid w:val="00A95150"/>
    <w:rsid w:val="00AA0617"/>
    <w:rsid w:val="00AA1405"/>
    <w:rsid w:val="00AA4380"/>
    <w:rsid w:val="00AA5C4F"/>
    <w:rsid w:val="00AA5F6F"/>
    <w:rsid w:val="00AA6C04"/>
    <w:rsid w:val="00AA6CD3"/>
    <w:rsid w:val="00AB0202"/>
    <w:rsid w:val="00AB19D7"/>
    <w:rsid w:val="00AB2009"/>
    <w:rsid w:val="00AB4DA5"/>
    <w:rsid w:val="00AB50D7"/>
    <w:rsid w:val="00AD3C27"/>
    <w:rsid w:val="00AD61CB"/>
    <w:rsid w:val="00AD7632"/>
    <w:rsid w:val="00AE0222"/>
    <w:rsid w:val="00AE267B"/>
    <w:rsid w:val="00AE395F"/>
    <w:rsid w:val="00AE6BB6"/>
    <w:rsid w:val="00AF02E9"/>
    <w:rsid w:val="00AF0527"/>
    <w:rsid w:val="00AF2AFD"/>
    <w:rsid w:val="00AF5566"/>
    <w:rsid w:val="00B00B98"/>
    <w:rsid w:val="00B017DD"/>
    <w:rsid w:val="00B036D2"/>
    <w:rsid w:val="00B03E76"/>
    <w:rsid w:val="00B04FFF"/>
    <w:rsid w:val="00B051A9"/>
    <w:rsid w:val="00B05BB2"/>
    <w:rsid w:val="00B06F6B"/>
    <w:rsid w:val="00B104D1"/>
    <w:rsid w:val="00B11CD8"/>
    <w:rsid w:val="00B124AB"/>
    <w:rsid w:val="00B174A4"/>
    <w:rsid w:val="00B234F7"/>
    <w:rsid w:val="00B24621"/>
    <w:rsid w:val="00B248C1"/>
    <w:rsid w:val="00B24C31"/>
    <w:rsid w:val="00B262FF"/>
    <w:rsid w:val="00B30136"/>
    <w:rsid w:val="00B31D55"/>
    <w:rsid w:val="00B3269A"/>
    <w:rsid w:val="00B40348"/>
    <w:rsid w:val="00B4166C"/>
    <w:rsid w:val="00B41E8E"/>
    <w:rsid w:val="00B4453D"/>
    <w:rsid w:val="00B47421"/>
    <w:rsid w:val="00B507F9"/>
    <w:rsid w:val="00B5351E"/>
    <w:rsid w:val="00B57E2C"/>
    <w:rsid w:val="00B60C41"/>
    <w:rsid w:val="00B62A46"/>
    <w:rsid w:val="00B6731C"/>
    <w:rsid w:val="00B72BF1"/>
    <w:rsid w:val="00B765D5"/>
    <w:rsid w:val="00B77F48"/>
    <w:rsid w:val="00B77FAA"/>
    <w:rsid w:val="00B81300"/>
    <w:rsid w:val="00B82BE1"/>
    <w:rsid w:val="00B84F17"/>
    <w:rsid w:val="00B90B14"/>
    <w:rsid w:val="00B937B8"/>
    <w:rsid w:val="00B969C2"/>
    <w:rsid w:val="00B96B7B"/>
    <w:rsid w:val="00BA11EC"/>
    <w:rsid w:val="00BA1E34"/>
    <w:rsid w:val="00BA7621"/>
    <w:rsid w:val="00BB45D5"/>
    <w:rsid w:val="00BB6C1A"/>
    <w:rsid w:val="00BC2054"/>
    <w:rsid w:val="00BC23B5"/>
    <w:rsid w:val="00BC2A95"/>
    <w:rsid w:val="00BC6F33"/>
    <w:rsid w:val="00BC7536"/>
    <w:rsid w:val="00BD16BA"/>
    <w:rsid w:val="00BD5D61"/>
    <w:rsid w:val="00BD6A91"/>
    <w:rsid w:val="00BE04A4"/>
    <w:rsid w:val="00BE457D"/>
    <w:rsid w:val="00BE52AB"/>
    <w:rsid w:val="00BF0C84"/>
    <w:rsid w:val="00BF2762"/>
    <w:rsid w:val="00BF28A7"/>
    <w:rsid w:val="00BF3FD4"/>
    <w:rsid w:val="00BF418C"/>
    <w:rsid w:val="00BF5C21"/>
    <w:rsid w:val="00BF646B"/>
    <w:rsid w:val="00BF752F"/>
    <w:rsid w:val="00BF7693"/>
    <w:rsid w:val="00BF7C26"/>
    <w:rsid w:val="00C032D1"/>
    <w:rsid w:val="00C04108"/>
    <w:rsid w:val="00C0645C"/>
    <w:rsid w:val="00C07971"/>
    <w:rsid w:val="00C147FC"/>
    <w:rsid w:val="00C15BD8"/>
    <w:rsid w:val="00C15F9B"/>
    <w:rsid w:val="00C178DA"/>
    <w:rsid w:val="00C207BC"/>
    <w:rsid w:val="00C212B7"/>
    <w:rsid w:val="00C213EE"/>
    <w:rsid w:val="00C221B8"/>
    <w:rsid w:val="00C24A24"/>
    <w:rsid w:val="00C255D7"/>
    <w:rsid w:val="00C257D9"/>
    <w:rsid w:val="00C26AE8"/>
    <w:rsid w:val="00C27622"/>
    <w:rsid w:val="00C3355A"/>
    <w:rsid w:val="00C33D35"/>
    <w:rsid w:val="00C3517E"/>
    <w:rsid w:val="00C36B15"/>
    <w:rsid w:val="00C37831"/>
    <w:rsid w:val="00C40205"/>
    <w:rsid w:val="00C402FC"/>
    <w:rsid w:val="00C40CE4"/>
    <w:rsid w:val="00C417DB"/>
    <w:rsid w:val="00C41F0A"/>
    <w:rsid w:val="00C44632"/>
    <w:rsid w:val="00C44DB0"/>
    <w:rsid w:val="00C456E8"/>
    <w:rsid w:val="00C46D33"/>
    <w:rsid w:val="00C50D78"/>
    <w:rsid w:val="00C51A07"/>
    <w:rsid w:val="00C55B8C"/>
    <w:rsid w:val="00C55C64"/>
    <w:rsid w:val="00C56DFA"/>
    <w:rsid w:val="00C57A88"/>
    <w:rsid w:val="00C57D08"/>
    <w:rsid w:val="00C60919"/>
    <w:rsid w:val="00C6096B"/>
    <w:rsid w:val="00C60ABE"/>
    <w:rsid w:val="00C60EB0"/>
    <w:rsid w:val="00C63B52"/>
    <w:rsid w:val="00C74ED5"/>
    <w:rsid w:val="00C816D7"/>
    <w:rsid w:val="00C82519"/>
    <w:rsid w:val="00C84AC1"/>
    <w:rsid w:val="00C856AE"/>
    <w:rsid w:val="00C9062A"/>
    <w:rsid w:val="00C9073C"/>
    <w:rsid w:val="00C94F14"/>
    <w:rsid w:val="00CA02E6"/>
    <w:rsid w:val="00CA20CE"/>
    <w:rsid w:val="00CB167E"/>
    <w:rsid w:val="00CB3411"/>
    <w:rsid w:val="00CB49EC"/>
    <w:rsid w:val="00CC2509"/>
    <w:rsid w:val="00CD0568"/>
    <w:rsid w:val="00CD0F87"/>
    <w:rsid w:val="00CD3A87"/>
    <w:rsid w:val="00CD3E71"/>
    <w:rsid w:val="00CD7C07"/>
    <w:rsid w:val="00CE28E9"/>
    <w:rsid w:val="00CE38E4"/>
    <w:rsid w:val="00CE500A"/>
    <w:rsid w:val="00CF085A"/>
    <w:rsid w:val="00CF168F"/>
    <w:rsid w:val="00CF224D"/>
    <w:rsid w:val="00CF254E"/>
    <w:rsid w:val="00CF3EA7"/>
    <w:rsid w:val="00CF3F65"/>
    <w:rsid w:val="00CF465E"/>
    <w:rsid w:val="00CF7588"/>
    <w:rsid w:val="00D00306"/>
    <w:rsid w:val="00D03D0D"/>
    <w:rsid w:val="00D04DE1"/>
    <w:rsid w:val="00D21E19"/>
    <w:rsid w:val="00D241B6"/>
    <w:rsid w:val="00D24B42"/>
    <w:rsid w:val="00D252D1"/>
    <w:rsid w:val="00D31E45"/>
    <w:rsid w:val="00D32E5B"/>
    <w:rsid w:val="00D330EC"/>
    <w:rsid w:val="00D3325C"/>
    <w:rsid w:val="00D3547F"/>
    <w:rsid w:val="00D37399"/>
    <w:rsid w:val="00D40AA6"/>
    <w:rsid w:val="00D42B14"/>
    <w:rsid w:val="00D449A4"/>
    <w:rsid w:val="00D44DA1"/>
    <w:rsid w:val="00D458C9"/>
    <w:rsid w:val="00D45B4C"/>
    <w:rsid w:val="00D50469"/>
    <w:rsid w:val="00D5096E"/>
    <w:rsid w:val="00D509E4"/>
    <w:rsid w:val="00D52D1E"/>
    <w:rsid w:val="00D55191"/>
    <w:rsid w:val="00D56628"/>
    <w:rsid w:val="00D566CC"/>
    <w:rsid w:val="00D62632"/>
    <w:rsid w:val="00D63435"/>
    <w:rsid w:val="00D64E3C"/>
    <w:rsid w:val="00D66B1D"/>
    <w:rsid w:val="00D66BE3"/>
    <w:rsid w:val="00D702CB"/>
    <w:rsid w:val="00D80626"/>
    <w:rsid w:val="00D82689"/>
    <w:rsid w:val="00D85C4E"/>
    <w:rsid w:val="00D87DFB"/>
    <w:rsid w:val="00D90B40"/>
    <w:rsid w:val="00D93588"/>
    <w:rsid w:val="00D966FF"/>
    <w:rsid w:val="00D968E0"/>
    <w:rsid w:val="00DA152F"/>
    <w:rsid w:val="00DA22CA"/>
    <w:rsid w:val="00DA392A"/>
    <w:rsid w:val="00DA534E"/>
    <w:rsid w:val="00DA6013"/>
    <w:rsid w:val="00DA61A7"/>
    <w:rsid w:val="00DB06C6"/>
    <w:rsid w:val="00DB18DF"/>
    <w:rsid w:val="00DB1AD1"/>
    <w:rsid w:val="00DB34CE"/>
    <w:rsid w:val="00DB361E"/>
    <w:rsid w:val="00DB67CD"/>
    <w:rsid w:val="00DC1D73"/>
    <w:rsid w:val="00DC2D94"/>
    <w:rsid w:val="00DC3A0E"/>
    <w:rsid w:val="00DD3D37"/>
    <w:rsid w:val="00DD7F24"/>
    <w:rsid w:val="00DE48B8"/>
    <w:rsid w:val="00DE4DDA"/>
    <w:rsid w:val="00DE551E"/>
    <w:rsid w:val="00DE581F"/>
    <w:rsid w:val="00DE63F1"/>
    <w:rsid w:val="00DF0CAD"/>
    <w:rsid w:val="00DF0D2D"/>
    <w:rsid w:val="00DF5A13"/>
    <w:rsid w:val="00E0010D"/>
    <w:rsid w:val="00E0089E"/>
    <w:rsid w:val="00E00E38"/>
    <w:rsid w:val="00E04312"/>
    <w:rsid w:val="00E043FC"/>
    <w:rsid w:val="00E04ED9"/>
    <w:rsid w:val="00E07624"/>
    <w:rsid w:val="00E07EA9"/>
    <w:rsid w:val="00E104AD"/>
    <w:rsid w:val="00E16C3D"/>
    <w:rsid w:val="00E17632"/>
    <w:rsid w:val="00E17784"/>
    <w:rsid w:val="00E23D55"/>
    <w:rsid w:val="00E2729F"/>
    <w:rsid w:val="00E3050B"/>
    <w:rsid w:val="00E3245F"/>
    <w:rsid w:val="00E339C2"/>
    <w:rsid w:val="00E33ADA"/>
    <w:rsid w:val="00E33DF9"/>
    <w:rsid w:val="00E35D02"/>
    <w:rsid w:val="00E36C28"/>
    <w:rsid w:val="00E417FB"/>
    <w:rsid w:val="00E5034E"/>
    <w:rsid w:val="00E53CE8"/>
    <w:rsid w:val="00E609D8"/>
    <w:rsid w:val="00E643C5"/>
    <w:rsid w:val="00E65C30"/>
    <w:rsid w:val="00E66BA6"/>
    <w:rsid w:val="00E73F29"/>
    <w:rsid w:val="00E77AD8"/>
    <w:rsid w:val="00E81CBD"/>
    <w:rsid w:val="00E90237"/>
    <w:rsid w:val="00E90E5A"/>
    <w:rsid w:val="00E93CE7"/>
    <w:rsid w:val="00E941A8"/>
    <w:rsid w:val="00E96FA6"/>
    <w:rsid w:val="00EA023C"/>
    <w:rsid w:val="00EA163B"/>
    <w:rsid w:val="00EA2238"/>
    <w:rsid w:val="00EA2D7D"/>
    <w:rsid w:val="00EA3737"/>
    <w:rsid w:val="00EA40BE"/>
    <w:rsid w:val="00EA4FFF"/>
    <w:rsid w:val="00EB0CD6"/>
    <w:rsid w:val="00EB64F2"/>
    <w:rsid w:val="00ED3DF0"/>
    <w:rsid w:val="00EE4EBE"/>
    <w:rsid w:val="00EE5290"/>
    <w:rsid w:val="00EF0BC4"/>
    <w:rsid w:val="00EF10CD"/>
    <w:rsid w:val="00EF4615"/>
    <w:rsid w:val="00EF776C"/>
    <w:rsid w:val="00F021BC"/>
    <w:rsid w:val="00F06E75"/>
    <w:rsid w:val="00F072D9"/>
    <w:rsid w:val="00F149E6"/>
    <w:rsid w:val="00F15901"/>
    <w:rsid w:val="00F15C26"/>
    <w:rsid w:val="00F24CAF"/>
    <w:rsid w:val="00F255E0"/>
    <w:rsid w:val="00F26734"/>
    <w:rsid w:val="00F2780E"/>
    <w:rsid w:val="00F31DB6"/>
    <w:rsid w:val="00F341F4"/>
    <w:rsid w:val="00F34271"/>
    <w:rsid w:val="00F35125"/>
    <w:rsid w:val="00F41FD9"/>
    <w:rsid w:val="00F42149"/>
    <w:rsid w:val="00F44B6E"/>
    <w:rsid w:val="00F5673C"/>
    <w:rsid w:val="00F56F0A"/>
    <w:rsid w:val="00F605FA"/>
    <w:rsid w:val="00F64DBD"/>
    <w:rsid w:val="00F6651F"/>
    <w:rsid w:val="00F7061B"/>
    <w:rsid w:val="00F714C8"/>
    <w:rsid w:val="00F726F7"/>
    <w:rsid w:val="00F73662"/>
    <w:rsid w:val="00F74138"/>
    <w:rsid w:val="00F774B4"/>
    <w:rsid w:val="00F77EAD"/>
    <w:rsid w:val="00F77F19"/>
    <w:rsid w:val="00F816EA"/>
    <w:rsid w:val="00F826EA"/>
    <w:rsid w:val="00F8331B"/>
    <w:rsid w:val="00F841B2"/>
    <w:rsid w:val="00F84B54"/>
    <w:rsid w:val="00F84BCF"/>
    <w:rsid w:val="00F90526"/>
    <w:rsid w:val="00F936FC"/>
    <w:rsid w:val="00F94755"/>
    <w:rsid w:val="00F950AB"/>
    <w:rsid w:val="00F953D2"/>
    <w:rsid w:val="00F95674"/>
    <w:rsid w:val="00F95AF7"/>
    <w:rsid w:val="00F97700"/>
    <w:rsid w:val="00F97E4D"/>
    <w:rsid w:val="00FA0926"/>
    <w:rsid w:val="00FA53E3"/>
    <w:rsid w:val="00FA7A2D"/>
    <w:rsid w:val="00FB11DE"/>
    <w:rsid w:val="00FB3D7B"/>
    <w:rsid w:val="00FC15E2"/>
    <w:rsid w:val="00FC1DDB"/>
    <w:rsid w:val="00FC61BC"/>
    <w:rsid w:val="00FC70E3"/>
    <w:rsid w:val="00FD390C"/>
    <w:rsid w:val="00FD5ADC"/>
    <w:rsid w:val="00FD60EA"/>
    <w:rsid w:val="00FD68F8"/>
    <w:rsid w:val="00FE1A34"/>
    <w:rsid w:val="00FE229D"/>
    <w:rsid w:val="00FE2800"/>
    <w:rsid w:val="00FE7DFB"/>
    <w:rsid w:val="00FF09CA"/>
    <w:rsid w:val="00FF1B4D"/>
    <w:rsid w:val="00FF6BA8"/>
    <w:rsid w:val="00FF6D62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D5B1E"/>
  <w15:docId w15:val="{0D33FC79-9330-4D68-A731-0B357EAC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D37"/>
  </w:style>
  <w:style w:type="paragraph" w:styleId="Footer">
    <w:name w:val="footer"/>
    <w:basedOn w:val="Normal"/>
    <w:link w:val="FooterChar"/>
    <w:uiPriority w:val="99"/>
    <w:unhideWhenUsed/>
    <w:rsid w:val="00DD3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D37"/>
  </w:style>
  <w:style w:type="character" w:styleId="Hyperlink">
    <w:name w:val="Hyperlink"/>
    <w:basedOn w:val="DefaultParagraphFont"/>
    <w:uiPriority w:val="99"/>
    <w:unhideWhenUsed/>
    <w:rsid w:val="001B7C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E6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5673C"/>
    <w:pPr>
      <w:autoSpaceDN w:val="0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307CC"/>
    <w:pPr>
      <w:autoSpaceDE w:val="0"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307CC"/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696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lockText">
    <w:name w:val="Block Text"/>
    <w:basedOn w:val="Normal"/>
    <w:uiPriority w:val="99"/>
    <w:rsid w:val="006C47F6"/>
    <w:pPr>
      <w:widowControl w:val="0"/>
      <w:autoSpaceDE w:val="0"/>
      <w:adjustRightInd w:val="0"/>
      <w:ind w:left="-567" w:right="-20"/>
      <w:textAlignment w:val="auto"/>
    </w:pPr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97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</dc:creator>
  <cp:lastModifiedBy>Bambi Jones</cp:lastModifiedBy>
  <cp:revision>75</cp:revision>
  <cp:lastPrinted>2020-12-22T15:46:00Z</cp:lastPrinted>
  <dcterms:created xsi:type="dcterms:W3CDTF">2022-05-17T11:53:00Z</dcterms:created>
  <dcterms:modified xsi:type="dcterms:W3CDTF">2022-08-01T08:26:00Z</dcterms:modified>
</cp:coreProperties>
</file>